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81" w:rsidRPr="009B0281" w:rsidRDefault="009B0281" w:rsidP="009B0281">
      <w:pPr>
        <w:shd w:val="clear" w:color="auto" w:fill="FFFFFF"/>
        <w:adjustRightInd/>
        <w:snapToGrid/>
        <w:spacing w:before="300" w:after="180" w:line="285" w:lineRule="atLeast"/>
        <w:outlineLvl w:val="2"/>
        <w:rPr>
          <w:rFonts w:ascii="微软雅黑" w:hAnsi="微软雅黑" w:cs="宋体"/>
          <w:color w:val="000000"/>
          <w:sz w:val="27"/>
          <w:szCs w:val="27"/>
        </w:rPr>
      </w:pPr>
      <w:r w:rsidRPr="009B0281">
        <w:rPr>
          <w:rFonts w:ascii="微软雅黑" w:hAnsi="微软雅黑" w:cs="宋体" w:hint="eastAsia"/>
          <w:color w:val="000000"/>
          <w:sz w:val="27"/>
          <w:szCs w:val="27"/>
        </w:rPr>
        <w:t>第一章 总 则</w:t>
      </w:r>
    </w:p>
    <w:p w:rsidR="009B0281" w:rsidRPr="009B0281" w:rsidRDefault="009B0281" w:rsidP="009B0281">
      <w:pPr>
        <w:shd w:val="clear" w:color="auto" w:fill="FFFFFF"/>
        <w:adjustRightInd/>
        <w:snapToGrid/>
        <w:spacing w:after="75" w:line="360" w:lineRule="atLeast"/>
        <w:ind w:firstLine="480"/>
        <w:rPr>
          <w:rFonts w:ascii="Arial" w:eastAsia="宋体" w:hAnsi="Arial" w:cs="Arial" w:hint="eastAsia"/>
          <w:color w:val="333333"/>
          <w:sz w:val="21"/>
          <w:szCs w:val="21"/>
        </w:rPr>
      </w:pPr>
      <w:r w:rsidRPr="009B0281">
        <w:rPr>
          <w:rFonts w:ascii="Arial" w:eastAsia="宋体" w:hAnsi="Arial" w:cs="Arial"/>
          <w:color w:val="333333"/>
          <w:sz w:val="21"/>
          <w:szCs w:val="21"/>
        </w:rPr>
        <w:t>第一条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为加强燃气管理，规范燃气经营和使用行为，保障公民生命财产和社会公共安全，根据国务院《城镇燃气管理条例》，结合本省实际，制定本办法。</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第二条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本办法适用于本省行政区域内燃气发展规划与应急保障、燃气经营与服务、燃气设施建设与保护、燃气燃烧器具安装与维修、燃气安全事故预防与处理及相关管理活动。</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天然气、液化石油气的生产和进口，门站以外的天然气管道输送，燃气作为工业生产原料的使用，沼气、秸秆气的生产和使用，不适用本办法。</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第三条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省住房城乡建设主管部门负责全省的燃气管理工作。</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设区的市、县</w:t>
      </w:r>
      <w:r w:rsidRPr="009B0281">
        <w:rPr>
          <w:rFonts w:ascii="Arial" w:eastAsia="宋体" w:hAnsi="Arial" w:cs="Arial"/>
          <w:color w:val="333333"/>
          <w:sz w:val="21"/>
          <w:szCs w:val="21"/>
        </w:rPr>
        <w:t>(</w:t>
      </w:r>
      <w:r w:rsidRPr="009B0281">
        <w:rPr>
          <w:rFonts w:ascii="Arial" w:eastAsia="宋体" w:hAnsi="Arial" w:cs="Arial"/>
          <w:color w:val="333333"/>
          <w:sz w:val="21"/>
          <w:szCs w:val="21"/>
        </w:rPr>
        <w:t>市</w:t>
      </w:r>
      <w:r w:rsidRPr="009B0281">
        <w:rPr>
          <w:rFonts w:ascii="Arial" w:eastAsia="宋体" w:hAnsi="Arial" w:cs="Arial"/>
          <w:color w:val="333333"/>
          <w:sz w:val="21"/>
          <w:szCs w:val="21"/>
        </w:rPr>
        <w:t>)</w:t>
      </w:r>
      <w:r w:rsidRPr="009B0281">
        <w:rPr>
          <w:rFonts w:ascii="Arial" w:eastAsia="宋体" w:hAnsi="Arial" w:cs="Arial"/>
          <w:color w:val="333333"/>
          <w:sz w:val="21"/>
          <w:szCs w:val="21"/>
        </w:rPr>
        <w:t>人民政府确定的燃气管理部门负责本行政区域内的燃气管理工作。</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县级以上人民政府其他有关部门依照本办法和其他有关法律、法规的规定，在各自职责范围内负责有关燃气管理工作。</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第四条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县级以上人民政府及有关部门应当建立健全燃气安全监督管理制度，鼓励、支持燃气科学技术研究，推广使用安全、节能、高效、环保的燃气新技术、新工艺和新产品。</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第五条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燃气行业协会应当建立行业自律机制，依法制定行业行为准则和服务规范，维护燃气经营者和燃气用户合法权益，督促燃气经营者守法经营、诚实守信、严格自律。</w:t>
      </w:r>
    </w:p>
    <w:p w:rsidR="009B0281" w:rsidRPr="009B0281" w:rsidRDefault="009B0281" w:rsidP="009B0281">
      <w:pPr>
        <w:shd w:val="clear" w:color="auto" w:fill="FFFFFF"/>
        <w:adjustRightInd/>
        <w:snapToGrid/>
        <w:spacing w:before="300" w:after="180" w:line="285" w:lineRule="atLeast"/>
        <w:outlineLvl w:val="2"/>
        <w:rPr>
          <w:rFonts w:ascii="微软雅黑" w:hAnsi="微软雅黑" w:cs="宋体"/>
          <w:color w:val="000000"/>
          <w:sz w:val="27"/>
          <w:szCs w:val="27"/>
        </w:rPr>
      </w:pPr>
      <w:bookmarkStart w:id="0" w:name="2_2"/>
      <w:bookmarkStart w:id="1" w:name="sub9807865_2_2"/>
      <w:bookmarkStart w:id="2" w:name="正文_第二章_燃气规划建设与应急保障"/>
      <w:bookmarkEnd w:id="0"/>
      <w:bookmarkEnd w:id="1"/>
      <w:bookmarkEnd w:id="2"/>
      <w:r w:rsidRPr="009B0281">
        <w:rPr>
          <w:rFonts w:ascii="微软雅黑" w:hAnsi="微软雅黑" w:cs="宋体" w:hint="eastAsia"/>
          <w:color w:val="000000"/>
          <w:sz w:val="27"/>
          <w:szCs w:val="27"/>
        </w:rPr>
        <w:t>第二章 燃气规划建设与应急保障</w:t>
      </w:r>
    </w:p>
    <w:p w:rsidR="009B0281" w:rsidRPr="009B0281" w:rsidRDefault="009B0281" w:rsidP="009B0281">
      <w:pPr>
        <w:shd w:val="clear" w:color="auto" w:fill="FFFFFF"/>
        <w:adjustRightInd/>
        <w:snapToGrid/>
        <w:spacing w:after="75" w:line="360" w:lineRule="atLeast"/>
        <w:ind w:firstLine="480"/>
        <w:rPr>
          <w:rFonts w:ascii="Arial" w:eastAsia="宋体" w:hAnsi="Arial" w:cs="Arial" w:hint="eastAsia"/>
          <w:color w:val="333333"/>
          <w:sz w:val="21"/>
          <w:szCs w:val="21"/>
        </w:rPr>
      </w:pPr>
      <w:r w:rsidRPr="009B0281">
        <w:rPr>
          <w:rFonts w:ascii="Arial" w:eastAsia="宋体" w:hAnsi="Arial" w:cs="Arial"/>
          <w:color w:val="333333"/>
          <w:sz w:val="21"/>
          <w:szCs w:val="21"/>
        </w:rPr>
        <w:t>第六条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县级以上人民政府燃气管理部门应当会同有关部门，依据国民经济和社会发展规划、土地利用总体规划、城乡规划、能源规划以及上一级燃气发展规划，编制本行政区域的燃气发展规划，报本级人民政府批准后组织实施，并报上一级人民政府燃气管理部门备案。</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燃气发展规划的内容应当包括：规划时限、发展目标、燃气气源、燃气种类、燃气供应方式和规模、燃气设施布局和建设时序、燃气设施建设用地、燃气设施保护范围、燃气供应保障措施和安全保障措施等。</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第七条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城乡建设应当按城乡规划和燃气发展规划的要求，配套建设燃气设施或者预留燃气设施建设用地。预留的燃气设施配套建设用地，未经法定程序批准，任何单位和个人不得占用或者改变用途。</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城乡规划主管部门在依法核发选址意见书、建设用地规划许可证或者乡村建设规划许可证时，应当就燃气设施建设是否符合燃气发展规划征求燃气管理部门的意见。燃气管理部门应当在</w:t>
      </w:r>
      <w:r w:rsidRPr="009B0281">
        <w:rPr>
          <w:rFonts w:ascii="Arial" w:eastAsia="宋体" w:hAnsi="Arial" w:cs="Arial"/>
          <w:color w:val="333333"/>
          <w:sz w:val="21"/>
          <w:szCs w:val="21"/>
        </w:rPr>
        <w:t>10</w:t>
      </w:r>
      <w:r w:rsidRPr="009B0281">
        <w:rPr>
          <w:rFonts w:ascii="Arial" w:eastAsia="宋体" w:hAnsi="Arial" w:cs="Arial"/>
          <w:color w:val="333333"/>
          <w:sz w:val="21"/>
          <w:szCs w:val="21"/>
        </w:rPr>
        <w:t>个工作日内出具意见书。</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第八条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在燃气管网覆盖范围内不得另外建设独立的管道供气设施。已经建成的独立管道供气设施应当并入燃气管网。</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lastRenderedPageBreak/>
        <w:t>第九条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燃气设施建设工程竣工后，建设单位应当依法进行竣工验收，未经验收或者经验收不合格的，不得投入使用。</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建设单位应当自燃气设施建设工程竣工验收合格之日起</w:t>
      </w:r>
      <w:r w:rsidRPr="009B0281">
        <w:rPr>
          <w:rFonts w:ascii="Arial" w:eastAsia="宋体" w:hAnsi="Arial" w:cs="Arial"/>
          <w:color w:val="333333"/>
          <w:sz w:val="21"/>
          <w:szCs w:val="21"/>
        </w:rPr>
        <w:t>15</w:t>
      </w:r>
      <w:r w:rsidRPr="009B0281">
        <w:rPr>
          <w:rFonts w:ascii="Arial" w:eastAsia="宋体" w:hAnsi="Arial" w:cs="Arial"/>
          <w:color w:val="333333"/>
          <w:sz w:val="21"/>
          <w:szCs w:val="21"/>
        </w:rPr>
        <w:t>日内，将竣工验收情况报所在地燃气管理部门备案。</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在管道燃气供气规划区域内，与新建、改建、扩建工程配套建设的管道燃气设施，应当与主体工程同时设计、同时施工、同时竣工验收。</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第十条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县级以上人民政府应当建立健全燃气应急储备制度，组织编制燃气应急预案，加强演练，采取综合措施提高燃气应急保障能力，建设燃气供应应急保障设施，确保在燃气供应严重短缺或者供应中断等突发事件发生后能够优先保障居民生活燃气供应。</w:t>
      </w:r>
    </w:p>
    <w:p w:rsidR="009B0281" w:rsidRPr="009B0281" w:rsidRDefault="009B0281" w:rsidP="009B0281">
      <w:pPr>
        <w:shd w:val="clear" w:color="auto" w:fill="FFFFFF"/>
        <w:adjustRightInd/>
        <w:snapToGrid/>
        <w:spacing w:before="300" w:after="180" w:line="285" w:lineRule="atLeast"/>
        <w:outlineLvl w:val="2"/>
        <w:rPr>
          <w:rFonts w:ascii="微软雅黑" w:hAnsi="微软雅黑" w:cs="宋体"/>
          <w:color w:val="000000"/>
          <w:sz w:val="27"/>
          <w:szCs w:val="27"/>
        </w:rPr>
      </w:pPr>
      <w:bookmarkStart w:id="3" w:name="2_3"/>
      <w:bookmarkStart w:id="4" w:name="sub9807865_2_3"/>
      <w:bookmarkStart w:id="5" w:name="正文_第三章_燃气经营与服务"/>
      <w:bookmarkEnd w:id="3"/>
      <w:bookmarkEnd w:id="4"/>
      <w:bookmarkEnd w:id="5"/>
      <w:r w:rsidRPr="009B0281">
        <w:rPr>
          <w:rFonts w:ascii="微软雅黑" w:hAnsi="微软雅黑" w:cs="宋体" w:hint="eastAsia"/>
          <w:color w:val="000000"/>
          <w:sz w:val="27"/>
          <w:szCs w:val="27"/>
        </w:rPr>
        <w:t>第三章 燃气经营与服务</w:t>
      </w:r>
    </w:p>
    <w:p w:rsidR="009B0281" w:rsidRPr="009B0281" w:rsidRDefault="009B0281" w:rsidP="009B0281">
      <w:pPr>
        <w:shd w:val="clear" w:color="auto" w:fill="FFFFFF"/>
        <w:adjustRightInd/>
        <w:snapToGrid/>
        <w:spacing w:after="75" w:line="360" w:lineRule="atLeast"/>
        <w:ind w:firstLine="480"/>
        <w:rPr>
          <w:rFonts w:ascii="Arial" w:eastAsia="宋体" w:hAnsi="Arial" w:cs="Arial" w:hint="eastAsia"/>
          <w:color w:val="333333"/>
          <w:sz w:val="21"/>
          <w:szCs w:val="21"/>
        </w:rPr>
      </w:pPr>
      <w:r w:rsidRPr="009B0281">
        <w:rPr>
          <w:rFonts w:ascii="Arial" w:eastAsia="宋体" w:hAnsi="Arial" w:cs="Arial"/>
          <w:color w:val="333333"/>
          <w:sz w:val="21"/>
          <w:szCs w:val="21"/>
        </w:rPr>
        <w:t>第十一条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从事燃气经营活动应当取得燃气经营许可证，并依照许可的经营范围、经营类别、期限和规模等从事燃气经营活动。</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个人从事瓶装液化石油气经营活动的，必须具备包括由接卸、储存、灌装、倒残等完整生产工艺的液化石油气储配站，方可申请燃气经营许可证。</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申请人凭燃气经营许可证到工商行政管理部门依法办理登记手续。</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第十二条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从事燃气经营活动的应当具备下列条件：</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一</w:t>
      </w:r>
      <w:r w:rsidRPr="009B0281">
        <w:rPr>
          <w:rFonts w:ascii="Arial" w:eastAsia="宋体" w:hAnsi="Arial" w:cs="Arial"/>
          <w:color w:val="333333"/>
          <w:sz w:val="21"/>
          <w:szCs w:val="21"/>
        </w:rPr>
        <w:t>)</w:t>
      </w:r>
      <w:r w:rsidRPr="009B0281">
        <w:rPr>
          <w:rFonts w:ascii="Arial" w:eastAsia="宋体" w:hAnsi="Arial" w:cs="Arial"/>
          <w:color w:val="333333"/>
          <w:sz w:val="21"/>
          <w:szCs w:val="21"/>
        </w:rPr>
        <w:t>符合燃气发展规划要求，依法取得规划选址意见书或者规划许可证</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二</w:t>
      </w:r>
      <w:r w:rsidRPr="009B0281">
        <w:rPr>
          <w:rFonts w:ascii="Arial" w:eastAsia="宋体" w:hAnsi="Arial" w:cs="Arial"/>
          <w:color w:val="333333"/>
          <w:sz w:val="21"/>
          <w:szCs w:val="21"/>
        </w:rPr>
        <w:t>)</w:t>
      </w:r>
      <w:r w:rsidRPr="009B0281">
        <w:rPr>
          <w:rFonts w:ascii="Arial" w:eastAsia="宋体" w:hAnsi="Arial" w:cs="Arial"/>
          <w:color w:val="333333"/>
          <w:sz w:val="21"/>
          <w:szCs w:val="21"/>
        </w:rPr>
        <w:t>有符合国家标准的燃气气源和燃气设施，工程项目经验收合格</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三</w:t>
      </w:r>
      <w:r w:rsidRPr="009B0281">
        <w:rPr>
          <w:rFonts w:ascii="Arial" w:eastAsia="宋体" w:hAnsi="Arial" w:cs="Arial"/>
          <w:color w:val="333333"/>
          <w:sz w:val="21"/>
          <w:szCs w:val="21"/>
        </w:rPr>
        <w:t>)</w:t>
      </w:r>
      <w:r w:rsidRPr="009B0281">
        <w:rPr>
          <w:rFonts w:ascii="Arial" w:eastAsia="宋体" w:hAnsi="Arial" w:cs="Arial"/>
          <w:color w:val="333333"/>
          <w:sz w:val="21"/>
          <w:szCs w:val="21"/>
        </w:rPr>
        <w:t>有固定的经营场所、完善的安全管理制度和健全的经营方案</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四</w:t>
      </w:r>
      <w:r w:rsidRPr="009B0281">
        <w:rPr>
          <w:rFonts w:ascii="Arial" w:eastAsia="宋体" w:hAnsi="Arial" w:cs="Arial"/>
          <w:color w:val="333333"/>
          <w:sz w:val="21"/>
          <w:szCs w:val="21"/>
        </w:rPr>
        <w:t>)</w:t>
      </w:r>
      <w:r w:rsidRPr="009B0281">
        <w:rPr>
          <w:rFonts w:ascii="Arial" w:eastAsia="宋体" w:hAnsi="Arial" w:cs="Arial"/>
          <w:color w:val="333333"/>
          <w:sz w:val="21"/>
          <w:szCs w:val="21"/>
        </w:rPr>
        <w:t>主要负责人、安全生产管理人员以及运行、维护和抢修人员经专业培训并考核合格</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五</w:t>
      </w:r>
      <w:r w:rsidRPr="009B0281">
        <w:rPr>
          <w:rFonts w:ascii="Arial" w:eastAsia="宋体" w:hAnsi="Arial" w:cs="Arial"/>
          <w:color w:val="333333"/>
          <w:sz w:val="21"/>
          <w:szCs w:val="21"/>
        </w:rPr>
        <w:t>)</w:t>
      </w:r>
      <w:r w:rsidRPr="009B0281">
        <w:rPr>
          <w:rFonts w:ascii="Arial" w:eastAsia="宋体" w:hAnsi="Arial" w:cs="Arial"/>
          <w:color w:val="333333"/>
          <w:sz w:val="21"/>
          <w:szCs w:val="21"/>
        </w:rPr>
        <w:t>有与经营规模、类别相适应的注册资本金和专业技术人员。</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第十三条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从事燃气气源销售的、从事瓶装液化石油气经营的、液化天然气加气站、压缩天然气加气子站，其燃气经营许可证由设区的市燃气管理部门核发，报省住房城乡建设主管部门备案。</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跨设区的市经营燃气气源销售的、管道燃气经营企业、从事液化天然气经营的、压缩天然气加气母站，其燃气经营许可证由省住房城乡建设主管部门核发。</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第十四条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申请燃气经营许可证的，应当向燃气管理部门提交下列材料：</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一</w:t>
      </w:r>
      <w:r w:rsidRPr="009B0281">
        <w:rPr>
          <w:rFonts w:ascii="Arial" w:eastAsia="宋体" w:hAnsi="Arial" w:cs="Arial"/>
          <w:color w:val="333333"/>
          <w:sz w:val="21"/>
          <w:szCs w:val="21"/>
        </w:rPr>
        <w:t>)</w:t>
      </w:r>
      <w:r w:rsidRPr="009B0281">
        <w:rPr>
          <w:rFonts w:ascii="Arial" w:eastAsia="宋体" w:hAnsi="Arial" w:cs="Arial"/>
          <w:color w:val="333333"/>
          <w:sz w:val="21"/>
          <w:szCs w:val="21"/>
        </w:rPr>
        <w:t>燃气经营许可证申请表</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二</w:t>
      </w:r>
      <w:r w:rsidRPr="009B0281">
        <w:rPr>
          <w:rFonts w:ascii="Arial" w:eastAsia="宋体" w:hAnsi="Arial" w:cs="Arial"/>
          <w:color w:val="333333"/>
          <w:sz w:val="21"/>
          <w:szCs w:val="21"/>
        </w:rPr>
        <w:t>)</w:t>
      </w:r>
      <w:r w:rsidRPr="009B0281">
        <w:rPr>
          <w:rFonts w:ascii="Arial" w:eastAsia="宋体" w:hAnsi="Arial" w:cs="Arial"/>
          <w:color w:val="333333"/>
          <w:sz w:val="21"/>
          <w:szCs w:val="21"/>
        </w:rPr>
        <w:t>工商行政管理部门出具的名称预先核准通知书</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三</w:t>
      </w:r>
      <w:r w:rsidRPr="009B0281">
        <w:rPr>
          <w:rFonts w:ascii="Arial" w:eastAsia="宋体" w:hAnsi="Arial" w:cs="Arial"/>
          <w:color w:val="333333"/>
          <w:sz w:val="21"/>
          <w:szCs w:val="21"/>
        </w:rPr>
        <w:t>)</w:t>
      </w:r>
      <w:r w:rsidRPr="009B0281">
        <w:rPr>
          <w:rFonts w:ascii="Arial" w:eastAsia="宋体" w:hAnsi="Arial" w:cs="Arial"/>
          <w:color w:val="333333"/>
          <w:sz w:val="21"/>
          <w:szCs w:val="21"/>
        </w:rPr>
        <w:t>验资报告</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四</w:t>
      </w:r>
      <w:r w:rsidRPr="009B0281">
        <w:rPr>
          <w:rFonts w:ascii="Arial" w:eastAsia="宋体" w:hAnsi="Arial" w:cs="Arial"/>
          <w:color w:val="333333"/>
          <w:sz w:val="21"/>
          <w:szCs w:val="21"/>
        </w:rPr>
        <w:t>)</w:t>
      </w:r>
      <w:r w:rsidRPr="009B0281">
        <w:rPr>
          <w:rFonts w:ascii="Arial" w:eastAsia="宋体" w:hAnsi="Arial" w:cs="Arial"/>
          <w:color w:val="333333"/>
          <w:sz w:val="21"/>
          <w:szCs w:val="21"/>
        </w:rPr>
        <w:t>主要负责人、安全生产管理人员的职务、职称、安全技能考核合格证书以及运行、维护和抢修人员经专业培训并考核合格的证书</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lastRenderedPageBreak/>
        <w:t>(</w:t>
      </w:r>
      <w:r w:rsidRPr="009B0281">
        <w:rPr>
          <w:rFonts w:ascii="Arial" w:eastAsia="宋体" w:hAnsi="Arial" w:cs="Arial"/>
          <w:color w:val="333333"/>
          <w:sz w:val="21"/>
          <w:szCs w:val="21"/>
        </w:rPr>
        <w:t>五</w:t>
      </w:r>
      <w:r w:rsidRPr="009B0281">
        <w:rPr>
          <w:rFonts w:ascii="Arial" w:eastAsia="宋体" w:hAnsi="Arial" w:cs="Arial"/>
          <w:color w:val="333333"/>
          <w:sz w:val="21"/>
          <w:szCs w:val="21"/>
        </w:rPr>
        <w:t>)</w:t>
      </w:r>
      <w:r w:rsidRPr="009B0281">
        <w:rPr>
          <w:rFonts w:ascii="Arial" w:eastAsia="宋体" w:hAnsi="Arial" w:cs="Arial"/>
          <w:color w:val="333333"/>
          <w:sz w:val="21"/>
          <w:szCs w:val="21"/>
        </w:rPr>
        <w:t>经营场所和办公场所证明</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六</w:t>
      </w:r>
      <w:r w:rsidRPr="009B0281">
        <w:rPr>
          <w:rFonts w:ascii="Arial" w:eastAsia="宋体" w:hAnsi="Arial" w:cs="Arial"/>
          <w:color w:val="333333"/>
          <w:sz w:val="21"/>
          <w:szCs w:val="21"/>
        </w:rPr>
        <w:t>)</w:t>
      </w:r>
      <w:r w:rsidRPr="009B0281">
        <w:rPr>
          <w:rFonts w:ascii="Arial" w:eastAsia="宋体" w:hAnsi="Arial" w:cs="Arial"/>
          <w:color w:val="333333"/>
          <w:sz w:val="21"/>
          <w:szCs w:val="21"/>
        </w:rPr>
        <w:t>燃气工程项目规划、施工许可等批准文件、工程竣工验收文件和特种设备、建设工程消防验收意见等资料</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七</w:t>
      </w:r>
      <w:r w:rsidRPr="009B0281">
        <w:rPr>
          <w:rFonts w:ascii="Arial" w:eastAsia="宋体" w:hAnsi="Arial" w:cs="Arial"/>
          <w:color w:val="333333"/>
          <w:sz w:val="21"/>
          <w:szCs w:val="21"/>
        </w:rPr>
        <w:t>)</w:t>
      </w:r>
      <w:r w:rsidRPr="009B0281">
        <w:rPr>
          <w:rFonts w:ascii="Arial" w:eastAsia="宋体" w:hAnsi="Arial" w:cs="Arial"/>
          <w:color w:val="333333"/>
          <w:sz w:val="21"/>
          <w:szCs w:val="21"/>
        </w:rPr>
        <w:t>供气协议书或者供气意向书，气源来源证明</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八</w:t>
      </w:r>
      <w:r w:rsidRPr="009B0281">
        <w:rPr>
          <w:rFonts w:ascii="Arial" w:eastAsia="宋体" w:hAnsi="Arial" w:cs="Arial"/>
          <w:color w:val="333333"/>
          <w:sz w:val="21"/>
          <w:szCs w:val="21"/>
        </w:rPr>
        <w:t>)</w:t>
      </w:r>
      <w:r w:rsidRPr="009B0281">
        <w:rPr>
          <w:rFonts w:ascii="Arial" w:eastAsia="宋体" w:hAnsi="Arial" w:cs="Arial"/>
          <w:color w:val="333333"/>
          <w:sz w:val="21"/>
          <w:szCs w:val="21"/>
        </w:rPr>
        <w:t>企业安全生产管理制度，安全技术岗位操作规程，事故应急抢险预案和抢险车辆及设备名录，企业服务规范等。</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管道燃气经营企业除具备前款规定的条件外，还应当提供当地人民政府或者燃气管理部门为其划定的经营区域证明文件或者特许经营协议。</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燃气管理部门应当自受理申请之日起</w:t>
      </w:r>
      <w:r w:rsidRPr="009B0281">
        <w:rPr>
          <w:rFonts w:ascii="Arial" w:eastAsia="宋体" w:hAnsi="Arial" w:cs="Arial"/>
          <w:color w:val="333333"/>
          <w:sz w:val="21"/>
          <w:szCs w:val="21"/>
        </w:rPr>
        <w:t>20</w:t>
      </w:r>
      <w:r w:rsidRPr="009B0281">
        <w:rPr>
          <w:rFonts w:ascii="Arial" w:eastAsia="宋体" w:hAnsi="Arial" w:cs="Arial"/>
          <w:color w:val="333333"/>
          <w:sz w:val="21"/>
          <w:szCs w:val="21"/>
        </w:rPr>
        <w:t>个工作日内作出决定。不予许可的，应当书面向申请人说明理由。</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第十五条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变更燃气经营许可证载明内容的，应当向原核发部门提出变更申请并提交相关资料。经审查符合条件的，原核发部门应当依法予以办理。</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第十六条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燃气经营许可证有效期为</w:t>
      </w:r>
      <w:r w:rsidRPr="009B0281">
        <w:rPr>
          <w:rFonts w:ascii="Arial" w:eastAsia="宋体" w:hAnsi="Arial" w:cs="Arial"/>
          <w:color w:val="333333"/>
          <w:sz w:val="21"/>
          <w:szCs w:val="21"/>
        </w:rPr>
        <w:t>5</w:t>
      </w:r>
      <w:r w:rsidRPr="009B0281">
        <w:rPr>
          <w:rFonts w:ascii="Arial" w:eastAsia="宋体" w:hAnsi="Arial" w:cs="Arial"/>
          <w:color w:val="333333"/>
          <w:sz w:val="21"/>
          <w:szCs w:val="21"/>
        </w:rPr>
        <w:t>年。有效期满后，燃气经营者继续从事燃气经营活动的，应当在许可证有效期满</w:t>
      </w:r>
      <w:r w:rsidRPr="009B0281">
        <w:rPr>
          <w:rFonts w:ascii="Arial" w:eastAsia="宋体" w:hAnsi="Arial" w:cs="Arial"/>
          <w:color w:val="333333"/>
          <w:sz w:val="21"/>
          <w:szCs w:val="21"/>
        </w:rPr>
        <w:t>90</w:t>
      </w:r>
      <w:r w:rsidRPr="009B0281">
        <w:rPr>
          <w:rFonts w:ascii="Arial" w:eastAsia="宋体" w:hAnsi="Arial" w:cs="Arial"/>
          <w:color w:val="333333"/>
          <w:sz w:val="21"/>
          <w:szCs w:val="21"/>
        </w:rPr>
        <w:t>日前向原核发部门提出换证申请，经审查合格后换领新证。</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第十七条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管道燃气经营者应当每</w:t>
      </w:r>
      <w:r w:rsidRPr="009B0281">
        <w:rPr>
          <w:rFonts w:ascii="Arial" w:eastAsia="宋体" w:hAnsi="Arial" w:cs="Arial"/>
          <w:color w:val="333333"/>
          <w:sz w:val="21"/>
          <w:szCs w:val="21"/>
        </w:rPr>
        <w:t>2</w:t>
      </w:r>
      <w:r w:rsidRPr="009B0281">
        <w:rPr>
          <w:rFonts w:ascii="Arial" w:eastAsia="宋体" w:hAnsi="Arial" w:cs="Arial"/>
          <w:color w:val="333333"/>
          <w:sz w:val="21"/>
          <w:szCs w:val="21"/>
        </w:rPr>
        <w:t>年至少对用户使用的燃气设施、燃气计量表和燃气燃烧器具及连接件和紧固件免费提供一次入户安全检查，并建立完整的检查档案。</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管道燃气经营者巡查人员入户检查时，应当提前通知管道燃气用户，并出示有效工作证件。</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管道燃气经营者应当将检查结果书面告知用户，对用户不遵守安全用气规定出现安全隐患的，应当提醒用户整改，用户应当及时进行整改</w:t>
      </w:r>
      <w:r w:rsidRPr="009B0281">
        <w:rPr>
          <w:rFonts w:ascii="Arial" w:eastAsia="宋体" w:hAnsi="Arial" w:cs="Arial"/>
          <w:color w:val="333333"/>
          <w:sz w:val="21"/>
          <w:szCs w:val="21"/>
        </w:rPr>
        <w:t>;</w:t>
      </w:r>
      <w:r w:rsidRPr="009B0281">
        <w:rPr>
          <w:rFonts w:ascii="Arial" w:eastAsia="宋体" w:hAnsi="Arial" w:cs="Arial"/>
          <w:color w:val="333333"/>
          <w:sz w:val="21"/>
          <w:szCs w:val="21"/>
        </w:rPr>
        <w:t>用户不按规定落实整改可能造成安全事故的，管道燃气经营者应当停止供气，并在隐患消除后立即恢复供气。</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用户应当对管道燃气经营者入户检查予以配合。</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第十八条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管道燃气经营者对其供气范围内的市政燃气设施、建筑区划内业主专有部分以外的燃气设施，承担运行、维护、抢修和更新改造的责任。</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管道燃气经营者维护、抢修和更新改造建筑区划内业主专有部分以外的燃气设施时，物业服务企业和管道燃气用户应当予以配合。</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第十九条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管道燃气经营者因施工、检修等原因需要临时调整供气量或者暂停供气的，应当将作业时间和影响区域提前</w:t>
      </w:r>
      <w:r w:rsidRPr="009B0281">
        <w:rPr>
          <w:rFonts w:ascii="Arial" w:eastAsia="宋体" w:hAnsi="Arial" w:cs="Arial"/>
          <w:color w:val="333333"/>
          <w:sz w:val="21"/>
          <w:szCs w:val="21"/>
        </w:rPr>
        <w:t>48</w:t>
      </w:r>
      <w:r w:rsidRPr="009B0281">
        <w:rPr>
          <w:rFonts w:ascii="Arial" w:eastAsia="宋体" w:hAnsi="Arial" w:cs="Arial"/>
          <w:color w:val="333333"/>
          <w:sz w:val="21"/>
          <w:szCs w:val="21"/>
        </w:rPr>
        <w:t>小时予以公告，并书面通知燃气用户。施工、检修等原因消除后，应当及时恢复正常供气，恢复供气时间必须事先通知燃气用户，但不得在</w:t>
      </w:r>
      <w:r w:rsidRPr="009B0281">
        <w:rPr>
          <w:rFonts w:ascii="Arial" w:eastAsia="宋体" w:hAnsi="Arial" w:cs="Arial"/>
          <w:color w:val="333333"/>
          <w:sz w:val="21"/>
          <w:szCs w:val="21"/>
        </w:rPr>
        <w:t>22</w:t>
      </w:r>
      <w:r w:rsidRPr="009B0281">
        <w:rPr>
          <w:rFonts w:ascii="Arial" w:eastAsia="宋体" w:hAnsi="Arial" w:cs="Arial"/>
          <w:color w:val="333333"/>
          <w:sz w:val="21"/>
          <w:szCs w:val="21"/>
        </w:rPr>
        <w:t>时至次日</w:t>
      </w:r>
      <w:r w:rsidRPr="009B0281">
        <w:rPr>
          <w:rFonts w:ascii="Arial" w:eastAsia="宋体" w:hAnsi="Arial" w:cs="Arial"/>
          <w:color w:val="333333"/>
          <w:sz w:val="21"/>
          <w:szCs w:val="21"/>
        </w:rPr>
        <w:t>6</w:t>
      </w:r>
      <w:r w:rsidRPr="009B0281">
        <w:rPr>
          <w:rFonts w:ascii="Arial" w:eastAsia="宋体" w:hAnsi="Arial" w:cs="Arial"/>
          <w:color w:val="333333"/>
          <w:sz w:val="21"/>
          <w:szCs w:val="21"/>
        </w:rPr>
        <w:t>时之间向居民用户恢复供气。因突发事件影响供气的，应当及时通知燃气用户并采取紧急措施。</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燃气经营者停业、歇业的，应当对其供气范围内的燃气用户的正常用气作出安排，并在</w:t>
      </w:r>
      <w:r w:rsidRPr="009B0281">
        <w:rPr>
          <w:rFonts w:ascii="Arial" w:eastAsia="宋体" w:hAnsi="Arial" w:cs="Arial"/>
          <w:color w:val="333333"/>
          <w:sz w:val="21"/>
          <w:szCs w:val="21"/>
        </w:rPr>
        <w:t>90</w:t>
      </w:r>
      <w:r w:rsidRPr="009B0281">
        <w:rPr>
          <w:rFonts w:ascii="Arial" w:eastAsia="宋体" w:hAnsi="Arial" w:cs="Arial"/>
          <w:color w:val="333333"/>
          <w:sz w:val="21"/>
          <w:szCs w:val="21"/>
        </w:rPr>
        <w:t>日前向所在地燃气管理部门报告，经批准后方可停业、歇业。</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lastRenderedPageBreak/>
        <w:t>第二十条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燃气管理部门应当建立健全监督管理制度，对燃气经营者的经营活动、服务情况、设备设施安全状况等进行监督检查，并将监督检查结果向社会公布。</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第二十一条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新型复合气体燃料用于经营使用的，应当经省住房城乡建设主管部门组织专家鉴定，经鉴定合格的方可投入使用。</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第二十二条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燃气经营者应当对其从事瓶装液化石油气送气服务人员实行持证上岗制度，并加强对送气服务人员和车辆的管理，承担相应的责任。</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从事瓶装液化石油气充装活动，应当遵守法律、法规和国家标准有关气瓶充装的规定。</w:t>
      </w:r>
    </w:p>
    <w:p w:rsidR="009B0281" w:rsidRPr="009B0281" w:rsidRDefault="009B0281" w:rsidP="009B0281">
      <w:pPr>
        <w:shd w:val="clear" w:color="auto" w:fill="FFFFFF"/>
        <w:adjustRightInd/>
        <w:snapToGrid/>
        <w:spacing w:before="300" w:after="180" w:line="285" w:lineRule="atLeast"/>
        <w:outlineLvl w:val="2"/>
        <w:rPr>
          <w:rFonts w:ascii="微软雅黑" w:hAnsi="微软雅黑" w:cs="宋体"/>
          <w:color w:val="000000"/>
          <w:sz w:val="27"/>
          <w:szCs w:val="27"/>
        </w:rPr>
      </w:pPr>
      <w:bookmarkStart w:id="6" w:name="2_4"/>
      <w:bookmarkStart w:id="7" w:name="sub9807865_2_4"/>
      <w:bookmarkStart w:id="8" w:name="正文_第四章_燃气使用"/>
      <w:bookmarkEnd w:id="6"/>
      <w:bookmarkEnd w:id="7"/>
      <w:bookmarkEnd w:id="8"/>
      <w:r w:rsidRPr="009B0281">
        <w:rPr>
          <w:rFonts w:ascii="微软雅黑" w:hAnsi="微软雅黑" w:cs="宋体" w:hint="eastAsia"/>
          <w:color w:val="000000"/>
          <w:sz w:val="27"/>
          <w:szCs w:val="27"/>
        </w:rPr>
        <w:t>第四章 燃气使用</w:t>
      </w:r>
    </w:p>
    <w:p w:rsidR="009B0281" w:rsidRPr="009B0281" w:rsidRDefault="009B0281" w:rsidP="009B0281">
      <w:pPr>
        <w:shd w:val="clear" w:color="auto" w:fill="FFFFFF"/>
        <w:adjustRightInd/>
        <w:snapToGrid/>
        <w:spacing w:after="75" w:line="360" w:lineRule="atLeast"/>
        <w:ind w:firstLine="480"/>
        <w:rPr>
          <w:rFonts w:ascii="Arial" w:eastAsia="宋体" w:hAnsi="Arial" w:cs="Arial" w:hint="eastAsia"/>
          <w:color w:val="333333"/>
          <w:sz w:val="21"/>
          <w:szCs w:val="21"/>
        </w:rPr>
      </w:pPr>
      <w:r w:rsidRPr="009B0281">
        <w:rPr>
          <w:rFonts w:ascii="Arial" w:eastAsia="宋体" w:hAnsi="Arial" w:cs="Arial"/>
          <w:color w:val="333333"/>
          <w:sz w:val="21"/>
          <w:szCs w:val="21"/>
        </w:rPr>
        <w:t>第二十三条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管道燃气经营者应当在批准的供气区域内向具备用气条件的单位和个人提供供气服务，并与管道燃气用户依法签订供用气合同，明确双方的权利和义务，保证安全稳定供气。对供气区域内符合用气条件的单位和个人，无正当理由，不得拒绝供气。</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第二十四条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管道燃气用户需扩大用气范围，改变燃气用途，或者过户、安装、改装、拆迁固定的燃气设施的，应当到管道燃气经营企业办理相关手续，并按国家有关工程建设标准实施作业。</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第二十五条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管道燃气经营者对燃气计量装置应当依法进行检定。燃气计量装置使用到规定年限后，由管道燃气经营者负责更换，所需费用计入企业成本。</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对管道燃气计量装置准确度有异议的，可以申请有资质的计量检测机构检定。经检定，燃气计量装置符合标准的，检定费用由申请方承担</w:t>
      </w:r>
      <w:r w:rsidRPr="009B0281">
        <w:rPr>
          <w:rFonts w:ascii="Arial" w:eastAsia="宋体" w:hAnsi="Arial" w:cs="Arial"/>
          <w:color w:val="333333"/>
          <w:sz w:val="21"/>
          <w:szCs w:val="21"/>
        </w:rPr>
        <w:t>;</w:t>
      </w:r>
      <w:r w:rsidRPr="009B0281">
        <w:rPr>
          <w:rFonts w:ascii="Arial" w:eastAsia="宋体" w:hAnsi="Arial" w:cs="Arial"/>
          <w:color w:val="333333"/>
          <w:sz w:val="21"/>
          <w:szCs w:val="21"/>
        </w:rPr>
        <w:t>不符合标准的，检定费用由被申请方承担，并退还或者补交燃气费用。</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第二十六条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燃气燃烧器具生产单位、销售单位应当设立或者委托设立售后服务站点，配备经燃气管理部门考核合格的燃气燃烧器具安装、维修人员，负责售后的安装、维修服务。</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第二十七条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燃气燃烧器具安装、维修企业，应当遵守下列规定：</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一</w:t>
      </w:r>
      <w:r w:rsidRPr="009B0281">
        <w:rPr>
          <w:rFonts w:ascii="Arial" w:eastAsia="宋体" w:hAnsi="Arial" w:cs="Arial"/>
          <w:color w:val="333333"/>
          <w:sz w:val="21"/>
          <w:szCs w:val="21"/>
        </w:rPr>
        <w:t>)</w:t>
      </w:r>
      <w:r w:rsidRPr="009B0281">
        <w:rPr>
          <w:rFonts w:ascii="Arial" w:eastAsia="宋体" w:hAnsi="Arial" w:cs="Arial"/>
          <w:color w:val="333333"/>
          <w:sz w:val="21"/>
          <w:szCs w:val="21"/>
        </w:rPr>
        <w:t>按国家标准和规范安装、维修燃气燃烧器具，安装、维修材料和配件符合国家标准</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二</w:t>
      </w:r>
      <w:r w:rsidRPr="009B0281">
        <w:rPr>
          <w:rFonts w:ascii="Arial" w:eastAsia="宋体" w:hAnsi="Arial" w:cs="Arial"/>
          <w:color w:val="333333"/>
          <w:sz w:val="21"/>
          <w:szCs w:val="21"/>
        </w:rPr>
        <w:t>)</w:t>
      </w:r>
      <w:r w:rsidRPr="009B0281">
        <w:rPr>
          <w:rFonts w:ascii="Arial" w:eastAsia="宋体" w:hAnsi="Arial" w:cs="Arial"/>
          <w:color w:val="333333"/>
          <w:sz w:val="21"/>
          <w:szCs w:val="21"/>
        </w:rPr>
        <w:t>不得限定用户购买其指定产品</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三</w:t>
      </w:r>
      <w:r w:rsidRPr="009B0281">
        <w:rPr>
          <w:rFonts w:ascii="Arial" w:eastAsia="宋体" w:hAnsi="Arial" w:cs="Arial"/>
          <w:color w:val="333333"/>
          <w:sz w:val="21"/>
          <w:szCs w:val="21"/>
        </w:rPr>
        <w:t>)</w:t>
      </w:r>
      <w:r w:rsidRPr="009B0281">
        <w:rPr>
          <w:rFonts w:ascii="Arial" w:eastAsia="宋体" w:hAnsi="Arial" w:cs="Arial"/>
          <w:color w:val="333333"/>
          <w:sz w:val="21"/>
          <w:szCs w:val="21"/>
        </w:rPr>
        <w:t>不得擅自移动燃气计量表和表前燃气设施</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四</w:t>
      </w:r>
      <w:r w:rsidRPr="009B0281">
        <w:rPr>
          <w:rFonts w:ascii="Arial" w:eastAsia="宋体" w:hAnsi="Arial" w:cs="Arial"/>
          <w:color w:val="333333"/>
          <w:sz w:val="21"/>
          <w:szCs w:val="21"/>
        </w:rPr>
        <w:t>)</w:t>
      </w:r>
      <w:r w:rsidRPr="009B0281">
        <w:rPr>
          <w:rFonts w:ascii="Arial" w:eastAsia="宋体" w:hAnsi="Arial" w:cs="Arial"/>
          <w:color w:val="333333"/>
          <w:sz w:val="21"/>
          <w:szCs w:val="21"/>
        </w:rPr>
        <w:t>燃气燃烧器具安装后，向燃气用户提供安装检验合格证书</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五</w:t>
      </w:r>
      <w:r w:rsidRPr="009B0281">
        <w:rPr>
          <w:rFonts w:ascii="Arial" w:eastAsia="宋体" w:hAnsi="Arial" w:cs="Arial"/>
          <w:color w:val="333333"/>
          <w:sz w:val="21"/>
          <w:szCs w:val="21"/>
        </w:rPr>
        <w:t>)</w:t>
      </w:r>
      <w:r w:rsidRPr="009B0281">
        <w:rPr>
          <w:rFonts w:ascii="Arial" w:eastAsia="宋体" w:hAnsi="Arial" w:cs="Arial"/>
          <w:color w:val="333333"/>
          <w:sz w:val="21"/>
          <w:szCs w:val="21"/>
        </w:rPr>
        <w:t>设定不低于</w:t>
      </w:r>
      <w:r w:rsidRPr="009B0281">
        <w:rPr>
          <w:rFonts w:ascii="Arial" w:eastAsia="宋体" w:hAnsi="Arial" w:cs="Arial"/>
          <w:color w:val="333333"/>
          <w:sz w:val="21"/>
          <w:szCs w:val="21"/>
        </w:rPr>
        <w:t>1</w:t>
      </w:r>
      <w:r w:rsidRPr="009B0281">
        <w:rPr>
          <w:rFonts w:ascii="Arial" w:eastAsia="宋体" w:hAnsi="Arial" w:cs="Arial"/>
          <w:color w:val="333333"/>
          <w:sz w:val="21"/>
          <w:szCs w:val="21"/>
        </w:rPr>
        <w:t>年的安装保修期。</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对燃气用户提供的不符合标准的燃气燃烧器具或者燃气用户提出的不符合安全规范的安装、维修要求，燃气燃烧器具安装、维修人员为保障用气安全，应当向用户说明有关技术规范、标准，要求其采用合格器具或者采取符合安全规范的安装方式。</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lastRenderedPageBreak/>
        <w:t>第二十八条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燃气管理部门应当向社会公布产品目录，推广并由燃气用户自愿选择使用燃气泄漏安全保护、报警装置和具有燃气泄漏安全保护、报警装置的燃气器具，保障燃气燃烧使用安全。</w:t>
      </w:r>
    </w:p>
    <w:p w:rsidR="009B0281" w:rsidRPr="009B0281" w:rsidRDefault="009B0281" w:rsidP="009B0281">
      <w:pPr>
        <w:shd w:val="clear" w:color="auto" w:fill="FFFFFF"/>
        <w:adjustRightInd/>
        <w:snapToGrid/>
        <w:spacing w:before="300" w:after="180" w:line="285" w:lineRule="atLeast"/>
        <w:outlineLvl w:val="2"/>
        <w:rPr>
          <w:rFonts w:ascii="微软雅黑" w:hAnsi="微软雅黑" w:cs="宋体"/>
          <w:color w:val="000000"/>
          <w:sz w:val="27"/>
          <w:szCs w:val="27"/>
        </w:rPr>
      </w:pPr>
      <w:bookmarkStart w:id="9" w:name="2_5"/>
      <w:bookmarkStart w:id="10" w:name="sub9807865_2_5"/>
      <w:bookmarkStart w:id="11" w:name="正文_第五章_燃气设施保护"/>
      <w:bookmarkEnd w:id="9"/>
      <w:bookmarkEnd w:id="10"/>
      <w:bookmarkEnd w:id="11"/>
      <w:r w:rsidRPr="009B0281">
        <w:rPr>
          <w:rFonts w:ascii="微软雅黑" w:hAnsi="微软雅黑" w:cs="宋体" w:hint="eastAsia"/>
          <w:color w:val="000000"/>
          <w:sz w:val="27"/>
          <w:szCs w:val="27"/>
        </w:rPr>
        <w:t>第五章 燃气设施保护</w:t>
      </w:r>
    </w:p>
    <w:p w:rsidR="009B0281" w:rsidRPr="009B0281" w:rsidRDefault="009B0281" w:rsidP="009B0281">
      <w:pPr>
        <w:shd w:val="clear" w:color="auto" w:fill="FFFFFF"/>
        <w:adjustRightInd/>
        <w:snapToGrid/>
        <w:spacing w:after="75" w:line="360" w:lineRule="atLeast"/>
        <w:ind w:firstLine="480"/>
        <w:rPr>
          <w:rFonts w:ascii="Arial" w:eastAsia="宋体" w:hAnsi="Arial" w:cs="Arial" w:hint="eastAsia"/>
          <w:color w:val="333333"/>
          <w:sz w:val="21"/>
          <w:szCs w:val="21"/>
        </w:rPr>
      </w:pPr>
      <w:r w:rsidRPr="009B0281">
        <w:rPr>
          <w:rFonts w:ascii="Arial" w:eastAsia="宋体" w:hAnsi="Arial" w:cs="Arial"/>
          <w:color w:val="333333"/>
          <w:sz w:val="21"/>
          <w:szCs w:val="21"/>
        </w:rPr>
        <w:t>第二十九条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城乡规划主管部门在核发建设工程许可证时，应当按国家和本省的有关规范要求，保障施工地界内原有燃气设施的安全。</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第三十条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在生产、输配和储存燃气的场所明火作业，必须遵守有关安全管理和安全操作的规定。在带气的燃气管道上施工作业，必须采取消防安全措施，并由专业人员操作。</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第三十一条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燃气经营者改动市政燃气设施，应当制定改动方案并符合下列规定，报设区的市、县</w:t>
      </w:r>
      <w:r w:rsidRPr="009B0281">
        <w:rPr>
          <w:rFonts w:ascii="Arial" w:eastAsia="宋体" w:hAnsi="Arial" w:cs="Arial"/>
          <w:color w:val="333333"/>
          <w:sz w:val="21"/>
          <w:szCs w:val="21"/>
        </w:rPr>
        <w:t>(</w:t>
      </w:r>
      <w:r w:rsidRPr="009B0281">
        <w:rPr>
          <w:rFonts w:ascii="Arial" w:eastAsia="宋体" w:hAnsi="Arial" w:cs="Arial"/>
          <w:color w:val="333333"/>
          <w:sz w:val="21"/>
          <w:szCs w:val="21"/>
        </w:rPr>
        <w:t>市</w:t>
      </w:r>
      <w:r w:rsidRPr="009B0281">
        <w:rPr>
          <w:rFonts w:ascii="Arial" w:eastAsia="宋体" w:hAnsi="Arial" w:cs="Arial"/>
          <w:color w:val="333333"/>
          <w:sz w:val="21"/>
          <w:szCs w:val="21"/>
        </w:rPr>
        <w:t>)</w:t>
      </w:r>
      <w:r w:rsidRPr="009B0281">
        <w:rPr>
          <w:rFonts w:ascii="Arial" w:eastAsia="宋体" w:hAnsi="Arial" w:cs="Arial"/>
          <w:color w:val="333333"/>
          <w:sz w:val="21"/>
          <w:szCs w:val="21"/>
        </w:rPr>
        <w:t>燃气管理部门批准：</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一</w:t>
      </w:r>
      <w:r w:rsidRPr="009B0281">
        <w:rPr>
          <w:rFonts w:ascii="Arial" w:eastAsia="宋体" w:hAnsi="Arial" w:cs="Arial"/>
          <w:color w:val="333333"/>
          <w:sz w:val="21"/>
          <w:szCs w:val="21"/>
        </w:rPr>
        <w:t>)</w:t>
      </w:r>
      <w:r w:rsidRPr="009B0281">
        <w:rPr>
          <w:rFonts w:ascii="Arial" w:eastAsia="宋体" w:hAnsi="Arial" w:cs="Arial"/>
          <w:color w:val="333333"/>
          <w:sz w:val="21"/>
          <w:szCs w:val="21"/>
        </w:rPr>
        <w:t>符合燃气发展规划</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二</w:t>
      </w:r>
      <w:r w:rsidRPr="009B0281">
        <w:rPr>
          <w:rFonts w:ascii="Arial" w:eastAsia="宋体" w:hAnsi="Arial" w:cs="Arial"/>
          <w:color w:val="333333"/>
          <w:sz w:val="21"/>
          <w:szCs w:val="21"/>
        </w:rPr>
        <w:t>)</w:t>
      </w:r>
      <w:r w:rsidRPr="009B0281">
        <w:rPr>
          <w:rFonts w:ascii="Arial" w:eastAsia="宋体" w:hAnsi="Arial" w:cs="Arial"/>
          <w:color w:val="333333"/>
          <w:sz w:val="21"/>
          <w:szCs w:val="21"/>
        </w:rPr>
        <w:t>明确安全施工要求</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三</w:t>
      </w:r>
      <w:r w:rsidRPr="009B0281">
        <w:rPr>
          <w:rFonts w:ascii="Arial" w:eastAsia="宋体" w:hAnsi="Arial" w:cs="Arial"/>
          <w:color w:val="333333"/>
          <w:sz w:val="21"/>
          <w:szCs w:val="21"/>
        </w:rPr>
        <w:t>)</w:t>
      </w:r>
      <w:r w:rsidRPr="009B0281">
        <w:rPr>
          <w:rFonts w:ascii="Arial" w:eastAsia="宋体" w:hAnsi="Arial" w:cs="Arial"/>
          <w:color w:val="333333"/>
          <w:sz w:val="21"/>
          <w:szCs w:val="21"/>
        </w:rPr>
        <w:t>有安全防护和保障正常用气的措施</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四</w:t>
      </w:r>
      <w:r w:rsidRPr="009B0281">
        <w:rPr>
          <w:rFonts w:ascii="Arial" w:eastAsia="宋体" w:hAnsi="Arial" w:cs="Arial"/>
          <w:color w:val="333333"/>
          <w:sz w:val="21"/>
          <w:szCs w:val="21"/>
        </w:rPr>
        <w:t>)</w:t>
      </w:r>
      <w:r w:rsidRPr="009B0281">
        <w:rPr>
          <w:rFonts w:ascii="Arial" w:eastAsia="宋体" w:hAnsi="Arial" w:cs="Arial"/>
          <w:color w:val="333333"/>
          <w:sz w:val="21"/>
          <w:szCs w:val="21"/>
        </w:rPr>
        <w:t>燃气管理部门要求提供的有关材料。</w:t>
      </w:r>
    </w:p>
    <w:p w:rsidR="009B0281" w:rsidRPr="009B0281" w:rsidRDefault="009B0281" w:rsidP="009B0281">
      <w:pPr>
        <w:shd w:val="clear" w:color="auto" w:fill="FFFFFF"/>
        <w:adjustRightInd/>
        <w:snapToGrid/>
        <w:spacing w:before="300" w:after="180" w:line="285" w:lineRule="atLeast"/>
        <w:outlineLvl w:val="2"/>
        <w:rPr>
          <w:rFonts w:ascii="微软雅黑" w:hAnsi="微软雅黑" w:cs="宋体"/>
          <w:color w:val="000000"/>
          <w:sz w:val="27"/>
          <w:szCs w:val="27"/>
        </w:rPr>
      </w:pPr>
      <w:bookmarkStart w:id="12" w:name="2_6"/>
      <w:bookmarkStart w:id="13" w:name="sub9807865_2_6"/>
      <w:bookmarkStart w:id="14" w:name="正文_第六章_燃气安全事故预防与处理"/>
      <w:bookmarkEnd w:id="12"/>
      <w:bookmarkEnd w:id="13"/>
      <w:bookmarkEnd w:id="14"/>
      <w:r w:rsidRPr="009B0281">
        <w:rPr>
          <w:rFonts w:ascii="微软雅黑" w:hAnsi="微软雅黑" w:cs="宋体" w:hint="eastAsia"/>
          <w:color w:val="000000"/>
          <w:sz w:val="27"/>
          <w:szCs w:val="27"/>
        </w:rPr>
        <w:t>第六章 燃气安全事故预防与处理</w:t>
      </w:r>
    </w:p>
    <w:p w:rsidR="009B0281" w:rsidRPr="009B0281" w:rsidRDefault="009B0281" w:rsidP="009B0281">
      <w:pPr>
        <w:shd w:val="clear" w:color="auto" w:fill="FFFFFF"/>
        <w:adjustRightInd/>
        <w:snapToGrid/>
        <w:spacing w:after="75" w:line="360" w:lineRule="atLeast"/>
        <w:ind w:firstLine="480"/>
        <w:rPr>
          <w:rFonts w:ascii="Arial" w:eastAsia="宋体" w:hAnsi="Arial" w:cs="Arial" w:hint="eastAsia"/>
          <w:color w:val="333333"/>
          <w:sz w:val="21"/>
          <w:szCs w:val="21"/>
        </w:rPr>
      </w:pPr>
      <w:r w:rsidRPr="009B0281">
        <w:rPr>
          <w:rFonts w:ascii="Arial" w:eastAsia="宋体" w:hAnsi="Arial" w:cs="Arial"/>
          <w:color w:val="333333"/>
          <w:sz w:val="21"/>
          <w:szCs w:val="21"/>
        </w:rPr>
        <w:t>第三十二条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管理、安全生产监督管理、公安机关消防机构等有关部门应当根据各自职责，对燃气经营、燃气使用的安全状况等进行监督检查，发现燃气安全事故隐患的，应当通知燃气经营者、燃气用户及时采取措施消除隐患</w:t>
      </w:r>
      <w:r w:rsidRPr="009B0281">
        <w:rPr>
          <w:rFonts w:ascii="Arial" w:eastAsia="宋体" w:hAnsi="Arial" w:cs="Arial"/>
          <w:color w:val="333333"/>
          <w:sz w:val="21"/>
          <w:szCs w:val="21"/>
        </w:rPr>
        <w:t>;</w:t>
      </w:r>
      <w:r w:rsidRPr="009B0281">
        <w:rPr>
          <w:rFonts w:ascii="Arial" w:eastAsia="宋体" w:hAnsi="Arial" w:cs="Arial"/>
          <w:color w:val="333333"/>
          <w:sz w:val="21"/>
          <w:szCs w:val="21"/>
        </w:rPr>
        <w:t>不及时消除隐患可能严重威胁公共安全的，有关部门应当依法采取措施，及时组织消除隐患，有关单位和个人应当予以配合。</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第三十三条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燃气管理部门应当会同有关部门制定燃气安全事故应急预案，明确应急机构的组成、职责、应急行动方案等内容，建立燃气事故统计分析制度，定期通报事故处理结果。</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燃气经营者应当制定本单位燃气安全事故应急预案，配备应急人员和必要的应急装备、器材，并定期组织演练。</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第三十四条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燃气管理部门应当加强对燃气工程建设、经营、使用、设施保护、燃气燃烧器具安装、维修等活动的监督检查，监督检查时可以采取下列措施：</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一</w:t>
      </w:r>
      <w:r w:rsidRPr="009B0281">
        <w:rPr>
          <w:rFonts w:ascii="Arial" w:eastAsia="宋体" w:hAnsi="Arial" w:cs="Arial"/>
          <w:color w:val="333333"/>
          <w:sz w:val="21"/>
          <w:szCs w:val="21"/>
        </w:rPr>
        <w:t>)</w:t>
      </w:r>
      <w:r w:rsidRPr="009B0281">
        <w:rPr>
          <w:rFonts w:ascii="Arial" w:eastAsia="宋体" w:hAnsi="Arial" w:cs="Arial"/>
          <w:color w:val="333333"/>
          <w:sz w:val="21"/>
          <w:szCs w:val="21"/>
        </w:rPr>
        <w:t>查阅复制有关文件和资料</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二</w:t>
      </w:r>
      <w:r w:rsidRPr="009B0281">
        <w:rPr>
          <w:rFonts w:ascii="Arial" w:eastAsia="宋体" w:hAnsi="Arial" w:cs="Arial"/>
          <w:color w:val="333333"/>
          <w:sz w:val="21"/>
          <w:szCs w:val="21"/>
        </w:rPr>
        <w:t>)</w:t>
      </w:r>
      <w:r w:rsidRPr="009B0281">
        <w:rPr>
          <w:rFonts w:ascii="Arial" w:eastAsia="宋体" w:hAnsi="Arial" w:cs="Arial"/>
          <w:color w:val="333333"/>
          <w:sz w:val="21"/>
          <w:szCs w:val="21"/>
        </w:rPr>
        <w:t>向相关人员了解情况，作好记录</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三</w:t>
      </w:r>
      <w:r w:rsidRPr="009B0281">
        <w:rPr>
          <w:rFonts w:ascii="Arial" w:eastAsia="宋体" w:hAnsi="Arial" w:cs="Arial"/>
          <w:color w:val="333333"/>
          <w:sz w:val="21"/>
          <w:szCs w:val="21"/>
        </w:rPr>
        <w:t>)</w:t>
      </w:r>
      <w:r w:rsidRPr="009B0281">
        <w:rPr>
          <w:rFonts w:ascii="Arial" w:eastAsia="宋体" w:hAnsi="Arial" w:cs="Arial"/>
          <w:color w:val="333333"/>
          <w:sz w:val="21"/>
          <w:szCs w:val="21"/>
        </w:rPr>
        <w:t>进入现场检查</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四</w:t>
      </w:r>
      <w:r w:rsidRPr="009B0281">
        <w:rPr>
          <w:rFonts w:ascii="Arial" w:eastAsia="宋体" w:hAnsi="Arial" w:cs="Arial"/>
          <w:color w:val="333333"/>
          <w:sz w:val="21"/>
          <w:szCs w:val="21"/>
        </w:rPr>
        <w:t>)</w:t>
      </w:r>
      <w:r w:rsidRPr="009B0281">
        <w:rPr>
          <w:rFonts w:ascii="Arial" w:eastAsia="宋体" w:hAnsi="Arial" w:cs="Arial"/>
          <w:color w:val="333333"/>
          <w:sz w:val="21"/>
          <w:szCs w:val="21"/>
        </w:rPr>
        <w:t>对存在安全隐患的责令改正。</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有关单位和个人对依法实施的监督检查应当予以配合。</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lastRenderedPageBreak/>
        <w:t>第三十五条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燃气经营者应当建立健全燃气安全评估和风险管理体系，定期对燃气设施进行安全评估，对运行满</w:t>
      </w:r>
      <w:r w:rsidRPr="009B0281">
        <w:rPr>
          <w:rFonts w:ascii="Arial" w:eastAsia="宋体" w:hAnsi="Arial" w:cs="Arial"/>
          <w:color w:val="333333"/>
          <w:sz w:val="21"/>
          <w:szCs w:val="21"/>
        </w:rPr>
        <w:t>10</w:t>
      </w:r>
      <w:r w:rsidRPr="009B0281">
        <w:rPr>
          <w:rFonts w:ascii="Arial" w:eastAsia="宋体" w:hAnsi="Arial" w:cs="Arial"/>
          <w:color w:val="333333"/>
          <w:sz w:val="21"/>
          <w:szCs w:val="21"/>
        </w:rPr>
        <w:t>年以上的输配管网应当每年至少检查一次，发现燃气安全事故隐患的，应当及时采取措施消除隐患。安全评估报告应当报所在地燃气管理部门备案。</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第三十六条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抢险抢修人员在处理燃气事故紧急情况时，对影响抢险抢修的有关设施在最大限度地减少损失的情况下可以拆除，并通知有关部门，因此造成的损失，由事故责任单位或者事故责任人负责赔偿。</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第三十七条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发生燃气泄漏等紧急情况时，燃气经营者必须采取紧急避险措施的，公安机关应当支持燃气经营者实施入户抢险、抢修作业，燃气用户必须予以配合。</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第三十八条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发生燃气安全事故后，燃气管理、安全生产监督管理和公安机关消防机构等有关部门，应当根据各自职责，立即采取措施防止事故扩大，根据有关情况启动燃气安全事故应急预案。</w:t>
      </w:r>
    </w:p>
    <w:p w:rsidR="009B0281" w:rsidRPr="009B0281" w:rsidRDefault="009B0281" w:rsidP="009B0281">
      <w:pPr>
        <w:shd w:val="clear" w:color="auto" w:fill="FFFFFF"/>
        <w:adjustRightInd/>
        <w:snapToGrid/>
        <w:spacing w:before="300" w:after="180" w:line="285" w:lineRule="atLeast"/>
        <w:outlineLvl w:val="2"/>
        <w:rPr>
          <w:rFonts w:ascii="微软雅黑" w:hAnsi="微软雅黑" w:cs="宋体"/>
          <w:color w:val="000000"/>
          <w:sz w:val="27"/>
          <w:szCs w:val="27"/>
        </w:rPr>
      </w:pPr>
      <w:bookmarkStart w:id="15" w:name="2_7"/>
      <w:bookmarkStart w:id="16" w:name="sub9807865_2_7"/>
      <w:bookmarkStart w:id="17" w:name="正文_第七章_燃气用户权益保护"/>
      <w:bookmarkEnd w:id="15"/>
      <w:bookmarkEnd w:id="16"/>
      <w:bookmarkEnd w:id="17"/>
      <w:r w:rsidRPr="009B0281">
        <w:rPr>
          <w:rFonts w:ascii="微软雅黑" w:hAnsi="微软雅黑" w:cs="宋体" w:hint="eastAsia"/>
          <w:color w:val="000000"/>
          <w:sz w:val="27"/>
          <w:szCs w:val="27"/>
        </w:rPr>
        <w:t>第七章 燃气用户权益保护</w:t>
      </w:r>
    </w:p>
    <w:p w:rsidR="009B0281" w:rsidRPr="009B0281" w:rsidRDefault="009B0281" w:rsidP="009B0281">
      <w:pPr>
        <w:shd w:val="clear" w:color="auto" w:fill="FFFFFF"/>
        <w:adjustRightInd/>
        <w:snapToGrid/>
        <w:spacing w:after="75" w:line="360" w:lineRule="atLeast"/>
        <w:ind w:firstLine="480"/>
        <w:rPr>
          <w:rFonts w:ascii="Arial" w:eastAsia="宋体" w:hAnsi="Arial" w:cs="Arial" w:hint="eastAsia"/>
          <w:color w:val="333333"/>
          <w:sz w:val="21"/>
          <w:szCs w:val="21"/>
        </w:rPr>
      </w:pPr>
      <w:r w:rsidRPr="009B0281">
        <w:rPr>
          <w:rFonts w:ascii="Arial" w:eastAsia="宋体" w:hAnsi="Arial" w:cs="Arial"/>
          <w:color w:val="333333"/>
          <w:sz w:val="21"/>
          <w:szCs w:val="21"/>
        </w:rPr>
        <w:t>第三十九条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燃气经营者应当向燃气用户持续、稳定、安全供应符合国家质量标准的燃气，指导燃气用户安全用气、节约用气，制定安全用气规则并免费向用户发放。</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燃气经营者应当公示业务流程、服务承诺、收费标准和服务热线等信息，并按国家和本省燃气服务标准提供服务。</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燃气经营者应当设置并向社会公布服务电话和抢险抢修电话，设专人每日</w:t>
      </w:r>
      <w:r w:rsidRPr="009B0281">
        <w:rPr>
          <w:rFonts w:ascii="Arial" w:eastAsia="宋体" w:hAnsi="Arial" w:cs="Arial"/>
          <w:color w:val="333333"/>
          <w:sz w:val="21"/>
          <w:szCs w:val="21"/>
        </w:rPr>
        <w:t>24</w:t>
      </w:r>
      <w:r w:rsidRPr="009B0281">
        <w:rPr>
          <w:rFonts w:ascii="Arial" w:eastAsia="宋体" w:hAnsi="Arial" w:cs="Arial"/>
          <w:color w:val="333333"/>
          <w:sz w:val="21"/>
          <w:szCs w:val="21"/>
        </w:rPr>
        <w:t>小时值班。</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第四十条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燃气用户有权就燃气收费、服务等事项向燃气经营者进行查询，燃气经营者应当自收到查询申请之日起</w:t>
      </w:r>
      <w:r w:rsidRPr="009B0281">
        <w:rPr>
          <w:rFonts w:ascii="Arial" w:eastAsia="宋体" w:hAnsi="Arial" w:cs="Arial"/>
          <w:color w:val="333333"/>
          <w:sz w:val="21"/>
          <w:szCs w:val="21"/>
        </w:rPr>
        <w:t>5</w:t>
      </w:r>
      <w:r w:rsidRPr="009B0281">
        <w:rPr>
          <w:rFonts w:ascii="Arial" w:eastAsia="宋体" w:hAnsi="Arial" w:cs="Arial"/>
          <w:color w:val="333333"/>
          <w:sz w:val="21"/>
          <w:szCs w:val="21"/>
        </w:rPr>
        <w:t>日内予以答复。</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燃气用户有权就燃气收费、服务等事项向县级以上人民政府价格主管部门、燃气管理部门以及其他部门进行投诉。有关部门应当建立投诉举报受理制度，公开投诉电话和电子邮箱地址等，受理有关燃气安全、收费和服务质量的投诉。燃气管理部门应当自收到举报或者投诉之日起</w:t>
      </w:r>
      <w:r w:rsidRPr="009B0281">
        <w:rPr>
          <w:rFonts w:ascii="Arial" w:eastAsia="宋体" w:hAnsi="Arial" w:cs="Arial"/>
          <w:color w:val="333333"/>
          <w:sz w:val="21"/>
          <w:szCs w:val="21"/>
        </w:rPr>
        <w:t>15</w:t>
      </w:r>
      <w:r w:rsidRPr="009B0281">
        <w:rPr>
          <w:rFonts w:ascii="Arial" w:eastAsia="宋体" w:hAnsi="Arial" w:cs="Arial"/>
          <w:color w:val="333333"/>
          <w:sz w:val="21"/>
          <w:szCs w:val="21"/>
        </w:rPr>
        <w:t>个工作日内作出处理，涉及安全的，应当立即作出处理。</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第四十一条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燃气经营者停止供气、调整供气量时，应当履行明确告知义务。</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燃气经营者不得要求燃气用户购买其指定的产品或者强买强卖、强制接气、强行搭售等强制服务。</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第四十二条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有下列情况之一的，燃气管理部门应当采取启动燃气应急预案、逐级动用应急储备、协调有关部门或者单位紧急调度、要求管道经营者及时恢复供气等措施，保障燃气用户的正常用气：</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一</w:t>
      </w:r>
      <w:r w:rsidRPr="009B0281">
        <w:rPr>
          <w:rFonts w:ascii="Arial" w:eastAsia="宋体" w:hAnsi="Arial" w:cs="Arial"/>
          <w:color w:val="333333"/>
          <w:sz w:val="21"/>
          <w:szCs w:val="21"/>
        </w:rPr>
        <w:t>)</w:t>
      </w:r>
      <w:r w:rsidRPr="009B0281">
        <w:rPr>
          <w:rFonts w:ascii="Arial" w:eastAsia="宋体" w:hAnsi="Arial" w:cs="Arial"/>
          <w:color w:val="333333"/>
          <w:sz w:val="21"/>
          <w:szCs w:val="21"/>
        </w:rPr>
        <w:t>管道燃气经营者临时调整供气量或者暂停供气未及时恢复正常供气的</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二</w:t>
      </w:r>
      <w:r w:rsidRPr="009B0281">
        <w:rPr>
          <w:rFonts w:ascii="Arial" w:eastAsia="宋体" w:hAnsi="Arial" w:cs="Arial"/>
          <w:color w:val="333333"/>
          <w:sz w:val="21"/>
          <w:szCs w:val="21"/>
        </w:rPr>
        <w:t>)</w:t>
      </w:r>
      <w:r w:rsidRPr="009B0281">
        <w:rPr>
          <w:rFonts w:ascii="Arial" w:eastAsia="宋体" w:hAnsi="Arial" w:cs="Arial"/>
          <w:color w:val="333333"/>
          <w:sz w:val="21"/>
          <w:szCs w:val="21"/>
        </w:rPr>
        <w:t>管道燃气经营者因突发事件影响供气未采取紧急措施的</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三</w:t>
      </w:r>
      <w:r w:rsidRPr="009B0281">
        <w:rPr>
          <w:rFonts w:ascii="Arial" w:eastAsia="宋体" w:hAnsi="Arial" w:cs="Arial"/>
          <w:color w:val="333333"/>
          <w:sz w:val="21"/>
          <w:szCs w:val="21"/>
        </w:rPr>
        <w:t>)</w:t>
      </w:r>
      <w:r w:rsidRPr="009B0281">
        <w:rPr>
          <w:rFonts w:ascii="Arial" w:eastAsia="宋体" w:hAnsi="Arial" w:cs="Arial"/>
          <w:color w:val="333333"/>
          <w:sz w:val="21"/>
          <w:szCs w:val="21"/>
        </w:rPr>
        <w:t>燃气经营者擅自停业、歇业的</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四</w:t>
      </w:r>
      <w:r w:rsidRPr="009B0281">
        <w:rPr>
          <w:rFonts w:ascii="Arial" w:eastAsia="宋体" w:hAnsi="Arial" w:cs="Arial"/>
          <w:color w:val="333333"/>
          <w:sz w:val="21"/>
          <w:szCs w:val="21"/>
        </w:rPr>
        <w:t>)</w:t>
      </w:r>
      <w:r w:rsidRPr="009B0281">
        <w:rPr>
          <w:rFonts w:ascii="Arial" w:eastAsia="宋体" w:hAnsi="Arial" w:cs="Arial"/>
          <w:color w:val="333333"/>
          <w:sz w:val="21"/>
          <w:szCs w:val="21"/>
        </w:rPr>
        <w:t>燃气管理部门依法撤回、撤销、注销、吊销燃气经营许可的。</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lastRenderedPageBreak/>
        <w:t>第四十三条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燃气经营者在接到燃气用户的燃气设施和燃气燃烧器具发生漏气的报告后，应当立即派人抢修</w:t>
      </w:r>
      <w:r w:rsidRPr="009B0281">
        <w:rPr>
          <w:rFonts w:ascii="Arial" w:eastAsia="宋体" w:hAnsi="Arial" w:cs="Arial"/>
          <w:color w:val="333333"/>
          <w:sz w:val="21"/>
          <w:szCs w:val="21"/>
        </w:rPr>
        <w:t>;</w:t>
      </w:r>
      <w:r w:rsidRPr="009B0281">
        <w:rPr>
          <w:rFonts w:ascii="Arial" w:eastAsia="宋体" w:hAnsi="Arial" w:cs="Arial"/>
          <w:color w:val="333333"/>
          <w:sz w:val="21"/>
          <w:szCs w:val="21"/>
        </w:rPr>
        <w:t>燃气经营者接到其他故障的报修，应当按约定的时间派人维修。</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因维修不及时造成燃气用户直接经济损失的，燃气经营者应当给予赔偿。</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第四十四条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县级以上人民政府价格主管部门确定和调整管道燃气销售价格，应当召开听证会，征求管道燃气用户、管道燃气经营者和有关方面的意见。</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对不符合法律、法规和价格主管部门规定的燃气价格或者燃气服务收费，燃气用户有权拒付。</w:t>
      </w:r>
    </w:p>
    <w:p w:rsidR="009B0281" w:rsidRPr="009B0281" w:rsidRDefault="009B0281" w:rsidP="009B0281">
      <w:pPr>
        <w:shd w:val="clear" w:color="auto" w:fill="FFFFFF"/>
        <w:adjustRightInd/>
        <w:snapToGrid/>
        <w:spacing w:before="300" w:after="180" w:line="285" w:lineRule="atLeast"/>
        <w:outlineLvl w:val="2"/>
        <w:rPr>
          <w:rFonts w:ascii="微软雅黑" w:hAnsi="微软雅黑" w:cs="宋体"/>
          <w:color w:val="000000"/>
          <w:sz w:val="27"/>
          <w:szCs w:val="27"/>
        </w:rPr>
      </w:pPr>
      <w:bookmarkStart w:id="18" w:name="2_8"/>
      <w:bookmarkStart w:id="19" w:name="sub9807865_2_8"/>
      <w:bookmarkStart w:id="20" w:name="正文_第八章_法律责任"/>
      <w:bookmarkEnd w:id="18"/>
      <w:bookmarkEnd w:id="19"/>
      <w:bookmarkEnd w:id="20"/>
      <w:r w:rsidRPr="009B0281">
        <w:rPr>
          <w:rFonts w:ascii="微软雅黑" w:hAnsi="微软雅黑" w:cs="宋体" w:hint="eastAsia"/>
          <w:color w:val="000000"/>
          <w:sz w:val="27"/>
          <w:szCs w:val="27"/>
        </w:rPr>
        <w:t>第八章 法律责任</w:t>
      </w:r>
    </w:p>
    <w:p w:rsidR="009B0281" w:rsidRPr="009B0281" w:rsidRDefault="009B0281" w:rsidP="009B0281">
      <w:pPr>
        <w:shd w:val="clear" w:color="auto" w:fill="FFFFFF"/>
        <w:adjustRightInd/>
        <w:snapToGrid/>
        <w:spacing w:after="75" w:line="360" w:lineRule="atLeast"/>
        <w:ind w:firstLine="480"/>
        <w:rPr>
          <w:rFonts w:ascii="Arial" w:eastAsia="宋体" w:hAnsi="Arial" w:cs="Arial" w:hint="eastAsia"/>
          <w:color w:val="333333"/>
          <w:sz w:val="21"/>
          <w:szCs w:val="21"/>
        </w:rPr>
      </w:pPr>
      <w:r w:rsidRPr="009B0281">
        <w:rPr>
          <w:rFonts w:ascii="Arial" w:eastAsia="宋体" w:hAnsi="Arial" w:cs="Arial"/>
          <w:color w:val="333333"/>
          <w:sz w:val="21"/>
          <w:szCs w:val="21"/>
        </w:rPr>
        <w:t>第四十五条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县级以上人民政府及其燃气管理部门和其他有关部门有下列情形之一的，对直接负责的主管人员和其他直接责任人员，依法给予处分</w:t>
      </w:r>
      <w:r w:rsidRPr="009B0281">
        <w:rPr>
          <w:rFonts w:ascii="Arial" w:eastAsia="宋体" w:hAnsi="Arial" w:cs="Arial"/>
          <w:color w:val="333333"/>
          <w:sz w:val="21"/>
          <w:szCs w:val="21"/>
        </w:rPr>
        <w:t>;</w:t>
      </w:r>
      <w:r w:rsidRPr="009B0281">
        <w:rPr>
          <w:rFonts w:ascii="Arial" w:eastAsia="宋体" w:hAnsi="Arial" w:cs="Arial"/>
          <w:color w:val="333333"/>
          <w:sz w:val="21"/>
          <w:szCs w:val="21"/>
        </w:rPr>
        <w:t>直接负责的主管人员和其他直接责任人员的行为构成犯罪的，依法追究刑事责任：</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一</w:t>
      </w:r>
      <w:r w:rsidRPr="009B0281">
        <w:rPr>
          <w:rFonts w:ascii="Arial" w:eastAsia="宋体" w:hAnsi="Arial" w:cs="Arial"/>
          <w:color w:val="333333"/>
          <w:sz w:val="21"/>
          <w:szCs w:val="21"/>
        </w:rPr>
        <w:t>)</w:t>
      </w:r>
      <w:r w:rsidRPr="009B0281">
        <w:rPr>
          <w:rFonts w:ascii="Arial" w:eastAsia="宋体" w:hAnsi="Arial" w:cs="Arial"/>
          <w:color w:val="333333"/>
          <w:sz w:val="21"/>
          <w:szCs w:val="21"/>
        </w:rPr>
        <w:t>不依法作出行政许可决定或者办理批准文件的</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二</w:t>
      </w:r>
      <w:r w:rsidRPr="009B0281">
        <w:rPr>
          <w:rFonts w:ascii="Arial" w:eastAsia="宋体" w:hAnsi="Arial" w:cs="Arial"/>
          <w:color w:val="333333"/>
          <w:sz w:val="21"/>
          <w:szCs w:val="21"/>
        </w:rPr>
        <w:t>)</w:t>
      </w:r>
      <w:r w:rsidRPr="009B0281">
        <w:rPr>
          <w:rFonts w:ascii="Arial" w:eastAsia="宋体" w:hAnsi="Arial" w:cs="Arial"/>
          <w:color w:val="333333"/>
          <w:sz w:val="21"/>
          <w:szCs w:val="21"/>
        </w:rPr>
        <w:t>发现违法行为或者接到对违法行为的举报不予查处的</w:t>
      </w:r>
      <w:r w:rsidRPr="009B0281">
        <w:rPr>
          <w:rFonts w:ascii="Arial" w:eastAsia="宋体" w:hAnsi="Arial" w:cs="Arial"/>
          <w:color w:val="333333"/>
          <w:sz w:val="21"/>
          <w:szCs w:val="21"/>
        </w:rPr>
        <w:t>;</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w:t>
      </w:r>
      <w:r w:rsidRPr="009B0281">
        <w:rPr>
          <w:rFonts w:ascii="Arial" w:eastAsia="宋体" w:hAnsi="Arial" w:cs="Arial"/>
          <w:color w:val="333333"/>
          <w:sz w:val="21"/>
          <w:szCs w:val="21"/>
        </w:rPr>
        <w:t>三</w:t>
      </w:r>
      <w:r w:rsidRPr="009B0281">
        <w:rPr>
          <w:rFonts w:ascii="Arial" w:eastAsia="宋体" w:hAnsi="Arial" w:cs="Arial"/>
          <w:color w:val="333333"/>
          <w:sz w:val="21"/>
          <w:szCs w:val="21"/>
        </w:rPr>
        <w:t>)</w:t>
      </w:r>
      <w:r w:rsidRPr="009B0281">
        <w:rPr>
          <w:rFonts w:ascii="Arial" w:eastAsia="宋体" w:hAnsi="Arial" w:cs="Arial"/>
          <w:color w:val="333333"/>
          <w:sz w:val="21"/>
          <w:szCs w:val="21"/>
        </w:rPr>
        <w:t>其他未依照本办法规定履行职责行为的。</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第四十六条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公民、法人或者其他组织未经行政许可，擅自从事燃气经营活动的，燃气管理、工商行政管理部门、公安机关应当责令停止违法行为，依法予以取缔</w:t>
      </w:r>
      <w:r w:rsidRPr="009B0281">
        <w:rPr>
          <w:rFonts w:ascii="Arial" w:eastAsia="宋体" w:hAnsi="Arial" w:cs="Arial"/>
          <w:color w:val="333333"/>
          <w:sz w:val="21"/>
          <w:szCs w:val="21"/>
        </w:rPr>
        <w:t>;</w:t>
      </w:r>
      <w:r w:rsidRPr="009B0281">
        <w:rPr>
          <w:rFonts w:ascii="Arial" w:eastAsia="宋体" w:hAnsi="Arial" w:cs="Arial"/>
          <w:color w:val="333333"/>
          <w:sz w:val="21"/>
          <w:szCs w:val="21"/>
        </w:rPr>
        <w:t>造成损失的，依法承担赔偿责任。</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第四十七条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经营者未按许可证规定的范围经营，倒卖、抵押、出租、出借、转让、涂改燃气经营许可证，要求燃气用户购买其指定的产品或者接受其提供的服务的，由燃气管理部门责令限期改正，逾期未改正的，依法处以罚款</w:t>
      </w:r>
      <w:r w:rsidRPr="009B0281">
        <w:rPr>
          <w:rFonts w:ascii="Arial" w:eastAsia="宋体" w:hAnsi="Arial" w:cs="Arial"/>
          <w:color w:val="333333"/>
          <w:sz w:val="21"/>
          <w:szCs w:val="21"/>
        </w:rPr>
        <w:t>;</w:t>
      </w:r>
      <w:r w:rsidRPr="009B0281">
        <w:rPr>
          <w:rFonts w:ascii="Arial" w:eastAsia="宋体" w:hAnsi="Arial" w:cs="Arial"/>
          <w:color w:val="333333"/>
          <w:sz w:val="21"/>
          <w:szCs w:val="21"/>
        </w:rPr>
        <w:t>情节严重的，吊销燃气经营许可证，并通知工商行政管理、质量技术监督等部门注销相应的证照</w:t>
      </w:r>
      <w:r w:rsidRPr="009B0281">
        <w:rPr>
          <w:rFonts w:ascii="Arial" w:eastAsia="宋体" w:hAnsi="Arial" w:cs="Arial"/>
          <w:color w:val="333333"/>
          <w:sz w:val="21"/>
          <w:szCs w:val="21"/>
        </w:rPr>
        <w:t>;</w:t>
      </w:r>
      <w:r w:rsidRPr="009B0281">
        <w:rPr>
          <w:rFonts w:ascii="Arial" w:eastAsia="宋体" w:hAnsi="Arial" w:cs="Arial"/>
          <w:color w:val="333333"/>
          <w:sz w:val="21"/>
          <w:szCs w:val="21"/>
        </w:rPr>
        <w:t>造成损失的，依法承担赔偿责任。</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第四十八条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管理部门发现不再符合法律法规规定的条件或者严重违反国家标准规范，存有重大安全隐患的，应当责令燃气经营者限期进行整改，逾期未整改或者整改不合格的，注销许可证，责令停止经营，并通知工商行政管理、质量技术监督等部门注销相应的证照。</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第四十九条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擅自为非自有气瓶充装燃气的，由质量技术监督部门责令限期改正，情节严重的，暂停充装，吊销充装许可证</w:t>
      </w:r>
      <w:r w:rsidRPr="009B0281">
        <w:rPr>
          <w:rFonts w:ascii="Arial" w:eastAsia="宋体" w:hAnsi="Arial" w:cs="Arial"/>
          <w:color w:val="333333"/>
          <w:sz w:val="21"/>
          <w:szCs w:val="21"/>
        </w:rPr>
        <w:t>;</w:t>
      </w:r>
      <w:r w:rsidRPr="009B0281">
        <w:rPr>
          <w:rFonts w:ascii="Arial" w:eastAsia="宋体" w:hAnsi="Arial" w:cs="Arial"/>
          <w:color w:val="333333"/>
          <w:sz w:val="21"/>
          <w:szCs w:val="21"/>
        </w:rPr>
        <w:t>销售未经许可的充装单位充装的瓶装燃气的，由质量技术监督部门责令限期改正，并依法处以罚款。</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第五十条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燃气经营者违反燃气价格和服务收费管理规定的，由价格部门责令限期改正，可以并处罚款</w:t>
      </w:r>
      <w:r w:rsidRPr="009B0281">
        <w:rPr>
          <w:rFonts w:ascii="Arial" w:eastAsia="宋体" w:hAnsi="Arial" w:cs="Arial"/>
          <w:color w:val="333333"/>
          <w:sz w:val="21"/>
          <w:szCs w:val="21"/>
        </w:rPr>
        <w:t>;</w:t>
      </w:r>
      <w:r w:rsidRPr="009B0281">
        <w:rPr>
          <w:rFonts w:ascii="Arial" w:eastAsia="宋体" w:hAnsi="Arial" w:cs="Arial"/>
          <w:color w:val="333333"/>
          <w:sz w:val="21"/>
          <w:szCs w:val="21"/>
        </w:rPr>
        <w:t>情节严重的，责令停业整顿，或者由工商行政管理部门吊销营业执照。</w:t>
      </w:r>
    </w:p>
    <w:p w:rsidR="009B0281" w:rsidRPr="009B0281" w:rsidRDefault="009B0281" w:rsidP="009B0281">
      <w:pPr>
        <w:shd w:val="clear" w:color="auto" w:fill="FFFFFF"/>
        <w:adjustRightInd/>
        <w:snapToGrid/>
        <w:spacing w:after="75" w:line="360" w:lineRule="atLeast"/>
        <w:ind w:firstLine="480"/>
        <w:rPr>
          <w:rFonts w:ascii="Arial" w:eastAsia="宋体" w:hAnsi="Arial" w:cs="Arial"/>
          <w:color w:val="333333"/>
          <w:sz w:val="21"/>
          <w:szCs w:val="21"/>
        </w:rPr>
      </w:pPr>
      <w:r w:rsidRPr="009B0281">
        <w:rPr>
          <w:rFonts w:ascii="Arial" w:eastAsia="宋体" w:hAnsi="Arial" w:cs="Arial"/>
          <w:color w:val="333333"/>
          <w:sz w:val="21"/>
          <w:szCs w:val="21"/>
        </w:rPr>
        <w:t>第五十一条</w:t>
      </w:r>
      <w:r w:rsidRPr="009B0281">
        <w:rPr>
          <w:rFonts w:ascii="Arial" w:eastAsia="宋体" w:hAnsi="Arial" w:cs="Arial"/>
          <w:color w:val="333333"/>
          <w:sz w:val="21"/>
          <w:szCs w:val="21"/>
        </w:rPr>
        <w:t xml:space="preserve"> </w:t>
      </w:r>
      <w:r w:rsidRPr="009B0281">
        <w:rPr>
          <w:rFonts w:ascii="Arial" w:eastAsia="宋体" w:hAnsi="Arial" w:cs="Arial"/>
          <w:color w:val="333333"/>
          <w:sz w:val="21"/>
          <w:szCs w:val="21"/>
        </w:rPr>
        <w:t>燃气燃烧器具安装、维修企业不按国家标准和规范安装、维修燃气燃烧器具，安装、维修材料和配件不符合国家标准</w:t>
      </w:r>
      <w:r w:rsidRPr="009B0281">
        <w:rPr>
          <w:rFonts w:ascii="Arial" w:eastAsia="宋体" w:hAnsi="Arial" w:cs="Arial"/>
          <w:color w:val="333333"/>
          <w:sz w:val="21"/>
          <w:szCs w:val="21"/>
        </w:rPr>
        <w:t>;</w:t>
      </w:r>
      <w:r w:rsidRPr="009B0281">
        <w:rPr>
          <w:rFonts w:ascii="Arial" w:eastAsia="宋体" w:hAnsi="Arial" w:cs="Arial"/>
          <w:color w:val="333333"/>
          <w:sz w:val="21"/>
          <w:szCs w:val="21"/>
        </w:rPr>
        <w:t>限定用户购买其指定产品</w:t>
      </w:r>
      <w:r w:rsidRPr="009B0281">
        <w:rPr>
          <w:rFonts w:ascii="Arial" w:eastAsia="宋体" w:hAnsi="Arial" w:cs="Arial"/>
          <w:color w:val="333333"/>
          <w:sz w:val="21"/>
          <w:szCs w:val="21"/>
        </w:rPr>
        <w:t>;</w:t>
      </w:r>
      <w:r w:rsidRPr="009B0281">
        <w:rPr>
          <w:rFonts w:ascii="Arial" w:eastAsia="宋体" w:hAnsi="Arial" w:cs="Arial"/>
          <w:color w:val="333333"/>
          <w:sz w:val="21"/>
          <w:szCs w:val="21"/>
        </w:rPr>
        <w:t>擅自移动燃气计量表和表前燃气设施</w:t>
      </w:r>
      <w:r w:rsidRPr="009B0281">
        <w:rPr>
          <w:rFonts w:ascii="Arial" w:eastAsia="宋体" w:hAnsi="Arial" w:cs="Arial"/>
          <w:color w:val="333333"/>
          <w:sz w:val="21"/>
          <w:szCs w:val="21"/>
        </w:rPr>
        <w:t>;</w:t>
      </w:r>
      <w:r w:rsidRPr="009B0281">
        <w:rPr>
          <w:rFonts w:ascii="Arial" w:eastAsia="宋体" w:hAnsi="Arial" w:cs="Arial"/>
          <w:color w:val="333333"/>
          <w:sz w:val="21"/>
          <w:szCs w:val="21"/>
        </w:rPr>
        <w:t>燃气燃烧器具安装后不向燃气用户提供安装检验合格证书</w:t>
      </w:r>
      <w:r w:rsidRPr="009B0281">
        <w:rPr>
          <w:rFonts w:ascii="Arial" w:eastAsia="宋体" w:hAnsi="Arial" w:cs="Arial"/>
          <w:color w:val="333333"/>
          <w:sz w:val="21"/>
          <w:szCs w:val="21"/>
        </w:rPr>
        <w:t>;</w:t>
      </w:r>
      <w:r w:rsidRPr="009B0281">
        <w:rPr>
          <w:rFonts w:ascii="Arial" w:eastAsia="宋体" w:hAnsi="Arial" w:cs="Arial"/>
          <w:color w:val="333333"/>
          <w:sz w:val="21"/>
          <w:szCs w:val="21"/>
        </w:rPr>
        <w:t>未设定不</w:t>
      </w:r>
      <w:r w:rsidRPr="009B0281">
        <w:rPr>
          <w:rFonts w:ascii="Arial" w:eastAsia="宋体" w:hAnsi="Arial" w:cs="Arial"/>
          <w:color w:val="333333"/>
          <w:sz w:val="21"/>
          <w:szCs w:val="21"/>
        </w:rPr>
        <w:lastRenderedPageBreak/>
        <w:t>低于</w:t>
      </w:r>
      <w:r w:rsidRPr="009B0281">
        <w:rPr>
          <w:rFonts w:ascii="Arial" w:eastAsia="宋体" w:hAnsi="Arial" w:cs="Arial"/>
          <w:color w:val="333333"/>
          <w:sz w:val="21"/>
          <w:szCs w:val="21"/>
        </w:rPr>
        <w:t>1</w:t>
      </w:r>
      <w:r w:rsidRPr="009B0281">
        <w:rPr>
          <w:rFonts w:ascii="Arial" w:eastAsia="宋体" w:hAnsi="Arial" w:cs="Arial"/>
          <w:color w:val="333333"/>
          <w:sz w:val="21"/>
          <w:szCs w:val="21"/>
        </w:rPr>
        <w:t>年的安装保修期的，由燃气管理部门责令限期改正、停止违法行为</w:t>
      </w:r>
      <w:r w:rsidRPr="009B0281">
        <w:rPr>
          <w:rFonts w:ascii="Arial" w:eastAsia="宋体" w:hAnsi="Arial" w:cs="Arial"/>
          <w:color w:val="333333"/>
          <w:sz w:val="21"/>
          <w:szCs w:val="21"/>
        </w:rPr>
        <w:t>;</w:t>
      </w:r>
      <w:r w:rsidRPr="009B0281">
        <w:rPr>
          <w:rFonts w:ascii="Arial" w:eastAsia="宋体" w:hAnsi="Arial" w:cs="Arial"/>
          <w:color w:val="333333"/>
          <w:sz w:val="21"/>
          <w:szCs w:val="21"/>
        </w:rPr>
        <w:t>构成犯罪的，依法追究刑事责任。</w:t>
      </w:r>
      <w:r w:rsidRPr="009B0281">
        <w:rPr>
          <w:rFonts w:ascii="Arial" w:eastAsia="宋体" w:hAnsi="Arial" w:cs="Arial"/>
          <w:color w:val="3366CC"/>
          <w:sz w:val="21"/>
          <w:szCs w:val="21"/>
          <w:vertAlign w:val="superscript"/>
        </w:rPr>
        <w:t>[1]</w:t>
      </w:r>
      <w:bookmarkStart w:id="21" w:name="ref_[1]_9807865"/>
      <w:r w:rsidRPr="009B0281">
        <w:rPr>
          <w:rFonts w:ascii="Arial" w:eastAsia="宋体" w:hAnsi="Arial" w:cs="Arial"/>
          <w:color w:val="136EC2"/>
          <w:sz w:val="2"/>
          <w:szCs w:val="2"/>
        </w:rPr>
        <w:t> </w:t>
      </w:r>
      <w:bookmarkEnd w:id="21"/>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116" w:rsidRDefault="00711116" w:rsidP="009B0281">
      <w:pPr>
        <w:spacing w:after="0"/>
      </w:pPr>
      <w:r>
        <w:separator/>
      </w:r>
    </w:p>
  </w:endnote>
  <w:endnote w:type="continuationSeparator" w:id="0">
    <w:p w:rsidR="00711116" w:rsidRDefault="00711116" w:rsidP="009B02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116" w:rsidRDefault="00711116" w:rsidP="009B0281">
      <w:pPr>
        <w:spacing w:after="0"/>
      </w:pPr>
      <w:r>
        <w:separator/>
      </w:r>
    </w:p>
  </w:footnote>
  <w:footnote w:type="continuationSeparator" w:id="0">
    <w:p w:rsidR="00711116" w:rsidRDefault="00711116" w:rsidP="009B028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93DA6"/>
    <w:rsid w:val="00323B43"/>
    <w:rsid w:val="003D37D8"/>
    <w:rsid w:val="00426133"/>
    <w:rsid w:val="004358AB"/>
    <w:rsid w:val="00711116"/>
    <w:rsid w:val="008B7726"/>
    <w:rsid w:val="009B028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9B0281"/>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028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B0281"/>
    <w:rPr>
      <w:rFonts w:ascii="Tahoma" w:hAnsi="Tahoma"/>
      <w:sz w:val="18"/>
      <w:szCs w:val="18"/>
    </w:rPr>
  </w:style>
  <w:style w:type="paragraph" w:styleId="a4">
    <w:name w:val="footer"/>
    <w:basedOn w:val="a"/>
    <w:link w:val="Char0"/>
    <w:uiPriority w:val="99"/>
    <w:semiHidden/>
    <w:unhideWhenUsed/>
    <w:rsid w:val="009B0281"/>
    <w:pPr>
      <w:tabs>
        <w:tab w:val="center" w:pos="4153"/>
        <w:tab w:val="right" w:pos="8306"/>
      </w:tabs>
    </w:pPr>
    <w:rPr>
      <w:sz w:val="18"/>
      <w:szCs w:val="18"/>
    </w:rPr>
  </w:style>
  <w:style w:type="character" w:customStyle="1" w:styleId="Char0">
    <w:name w:val="页脚 Char"/>
    <w:basedOn w:val="a0"/>
    <w:link w:val="a4"/>
    <w:uiPriority w:val="99"/>
    <w:semiHidden/>
    <w:rsid w:val="009B0281"/>
    <w:rPr>
      <w:rFonts w:ascii="Tahoma" w:hAnsi="Tahoma"/>
      <w:sz w:val="18"/>
      <w:szCs w:val="18"/>
    </w:rPr>
  </w:style>
  <w:style w:type="character" w:customStyle="1" w:styleId="3Char">
    <w:name w:val="标题 3 Char"/>
    <w:basedOn w:val="a0"/>
    <w:link w:val="3"/>
    <w:uiPriority w:val="9"/>
    <w:rsid w:val="009B0281"/>
    <w:rPr>
      <w:rFonts w:ascii="宋体" w:eastAsia="宋体" w:hAnsi="宋体" w:cs="宋体"/>
      <w:b/>
      <w:bCs/>
      <w:sz w:val="27"/>
      <w:szCs w:val="27"/>
    </w:rPr>
  </w:style>
  <w:style w:type="character" w:customStyle="1" w:styleId="headline-content">
    <w:name w:val="headline-content"/>
    <w:basedOn w:val="a0"/>
    <w:rsid w:val="009B0281"/>
  </w:style>
</w:styles>
</file>

<file path=word/webSettings.xml><?xml version="1.0" encoding="utf-8"?>
<w:webSettings xmlns:r="http://schemas.openxmlformats.org/officeDocument/2006/relationships" xmlns:w="http://schemas.openxmlformats.org/wordprocessingml/2006/main">
  <w:divs>
    <w:div w:id="434399487">
      <w:bodyDiv w:val="1"/>
      <w:marLeft w:val="0"/>
      <w:marRight w:val="0"/>
      <w:marTop w:val="0"/>
      <w:marBottom w:val="0"/>
      <w:divBdr>
        <w:top w:val="none" w:sz="0" w:space="0" w:color="auto"/>
        <w:left w:val="none" w:sz="0" w:space="0" w:color="auto"/>
        <w:bottom w:val="none" w:sz="0" w:space="0" w:color="auto"/>
        <w:right w:val="none" w:sz="0" w:space="0" w:color="auto"/>
      </w:divBdr>
      <w:divsChild>
        <w:div w:id="1888636773">
          <w:marLeft w:val="0"/>
          <w:marRight w:val="0"/>
          <w:marTop w:val="225"/>
          <w:marBottom w:val="75"/>
          <w:divBdr>
            <w:top w:val="none" w:sz="0" w:space="0" w:color="auto"/>
            <w:left w:val="none" w:sz="0" w:space="0" w:color="auto"/>
            <w:bottom w:val="none" w:sz="0" w:space="0" w:color="auto"/>
            <w:right w:val="none" w:sz="0" w:space="0" w:color="auto"/>
          </w:divBdr>
        </w:div>
        <w:div w:id="2082210236">
          <w:marLeft w:val="0"/>
          <w:marRight w:val="0"/>
          <w:marTop w:val="225"/>
          <w:marBottom w:val="75"/>
          <w:divBdr>
            <w:top w:val="none" w:sz="0" w:space="0" w:color="auto"/>
            <w:left w:val="none" w:sz="0" w:space="0" w:color="auto"/>
            <w:bottom w:val="none" w:sz="0" w:space="0" w:color="auto"/>
            <w:right w:val="none" w:sz="0" w:space="0" w:color="auto"/>
          </w:divBdr>
        </w:div>
        <w:div w:id="58867029">
          <w:marLeft w:val="0"/>
          <w:marRight w:val="0"/>
          <w:marTop w:val="225"/>
          <w:marBottom w:val="75"/>
          <w:divBdr>
            <w:top w:val="none" w:sz="0" w:space="0" w:color="auto"/>
            <w:left w:val="none" w:sz="0" w:space="0" w:color="auto"/>
            <w:bottom w:val="none" w:sz="0" w:space="0" w:color="auto"/>
            <w:right w:val="none" w:sz="0" w:space="0" w:color="auto"/>
          </w:divBdr>
        </w:div>
        <w:div w:id="2055690496">
          <w:marLeft w:val="0"/>
          <w:marRight w:val="0"/>
          <w:marTop w:val="225"/>
          <w:marBottom w:val="75"/>
          <w:divBdr>
            <w:top w:val="none" w:sz="0" w:space="0" w:color="auto"/>
            <w:left w:val="none" w:sz="0" w:space="0" w:color="auto"/>
            <w:bottom w:val="none" w:sz="0" w:space="0" w:color="auto"/>
            <w:right w:val="none" w:sz="0" w:space="0" w:color="auto"/>
          </w:divBdr>
        </w:div>
        <w:div w:id="1773277360">
          <w:marLeft w:val="0"/>
          <w:marRight w:val="0"/>
          <w:marTop w:val="225"/>
          <w:marBottom w:val="75"/>
          <w:divBdr>
            <w:top w:val="none" w:sz="0" w:space="0" w:color="auto"/>
            <w:left w:val="none" w:sz="0" w:space="0" w:color="auto"/>
            <w:bottom w:val="none" w:sz="0" w:space="0" w:color="auto"/>
            <w:right w:val="none" w:sz="0" w:space="0" w:color="auto"/>
          </w:divBdr>
        </w:div>
        <w:div w:id="736053603">
          <w:marLeft w:val="0"/>
          <w:marRight w:val="0"/>
          <w:marTop w:val="225"/>
          <w:marBottom w:val="75"/>
          <w:divBdr>
            <w:top w:val="none" w:sz="0" w:space="0" w:color="auto"/>
            <w:left w:val="none" w:sz="0" w:space="0" w:color="auto"/>
            <w:bottom w:val="none" w:sz="0" w:space="0" w:color="auto"/>
            <w:right w:val="none" w:sz="0" w:space="0" w:color="auto"/>
          </w:divBdr>
        </w:div>
        <w:div w:id="1984649867">
          <w:marLeft w:val="0"/>
          <w:marRight w:val="0"/>
          <w:marTop w:val="225"/>
          <w:marBottom w:val="75"/>
          <w:divBdr>
            <w:top w:val="none" w:sz="0" w:space="0" w:color="auto"/>
            <w:left w:val="none" w:sz="0" w:space="0" w:color="auto"/>
            <w:bottom w:val="none" w:sz="0" w:space="0" w:color="auto"/>
            <w:right w:val="none" w:sz="0" w:space="0" w:color="auto"/>
          </w:divBdr>
        </w:div>
        <w:div w:id="521936172">
          <w:marLeft w:val="0"/>
          <w:marRight w:val="0"/>
          <w:marTop w:val="225"/>
          <w:marBottom w:val="75"/>
          <w:divBdr>
            <w:top w:val="none" w:sz="0" w:space="0" w:color="auto"/>
            <w:left w:val="none" w:sz="0" w:space="0" w:color="auto"/>
            <w:bottom w:val="none" w:sz="0" w:space="0" w:color="auto"/>
            <w:right w:val="none" w:sz="0" w:space="0" w:color="auto"/>
          </w:divBdr>
        </w:div>
        <w:div w:id="1040210336">
          <w:marLeft w:val="0"/>
          <w:marRight w:val="0"/>
          <w:marTop w:val="225"/>
          <w:marBottom w:val="75"/>
          <w:divBdr>
            <w:top w:val="none" w:sz="0" w:space="0" w:color="auto"/>
            <w:left w:val="none" w:sz="0" w:space="0" w:color="auto"/>
            <w:bottom w:val="none" w:sz="0" w:space="0" w:color="auto"/>
            <w:right w:val="none" w:sz="0" w:space="0" w:color="auto"/>
          </w:divBdr>
        </w:div>
        <w:div w:id="46953032">
          <w:marLeft w:val="0"/>
          <w:marRight w:val="0"/>
          <w:marTop w:val="225"/>
          <w:marBottom w:val="75"/>
          <w:divBdr>
            <w:top w:val="none" w:sz="0" w:space="0" w:color="auto"/>
            <w:left w:val="none" w:sz="0" w:space="0" w:color="auto"/>
            <w:bottom w:val="none" w:sz="0" w:space="0" w:color="auto"/>
            <w:right w:val="none" w:sz="0" w:space="0" w:color="auto"/>
          </w:divBdr>
        </w:div>
        <w:div w:id="1756129820">
          <w:marLeft w:val="0"/>
          <w:marRight w:val="0"/>
          <w:marTop w:val="225"/>
          <w:marBottom w:val="75"/>
          <w:divBdr>
            <w:top w:val="none" w:sz="0" w:space="0" w:color="auto"/>
            <w:left w:val="none" w:sz="0" w:space="0" w:color="auto"/>
            <w:bottom w:val="none" w:sz="0" w:space="0" w:color="auto"/>
            <w:right w:val="none" w:sz="0" w:space="0" w:color="auto"/>
          </w:divBdr>
        </w:div>
        <w:div w:id="1511871333">
          <w:marLeft w:val="0"/>
          <w:marRight w:val="0"/>
          <w:marTop w:val="225"/>
          <w:marBottom w:val="75"/>
          <w:divBdr>
            <w:top w:val="none" w:sz="0" w:space="0" w:color="auto"/>
            <w:left w:val="none" w:sz="0" w:space="0" w:color="auto"/>
            <w:bottom w:val="none" w:sz="0" w:space="0" w:color="auto"/>
            <w:right w:val="none" w:sz="0" w:space="0" w:color="auto"/>
          </w:divBdr>
        </w:div>
        <w:div w:id="2077505634">
          <w:marLeft w:val="0"/>
          <w:marRight w:val="0"/>
          <w:marTop w:val="225"/>
          <w:marBottom w:val="75"/>
          <w:divBdr>
            <w:top w:val="none" w:sz="0" w:space="0" w:color="auto"/>
            <w:left w:val="none" w:sz="0" w:space="0" w:color="auto"/>
            <w:bottom w:val="none" w:sz="0" w:space="0" w:color="auto"/>
            <w:right w:val="none" w:sz="0" w:space="0" w:color="auto"/>
          </w:divBdr>
        </w:div>
        <w:div w:id="579217186">
          <w:marLeft w:val="0"/>
          <w:marRight w:val="0"/>
          <w:marTop w:val="225"/>
          <w:marBottom w:val="75"/>
          <w:divBdr>
            <w:top w:val="none" w:sz="0" w:space="0" w:color="auto"/>
            <w:left w:val="none" w:sz="0" w:space="0" w:color="auto"/>
            <w:bottom w:val="none" w:sz="0" w:space="0" w:color="auto"/>
            <w:right w:val="none" w:sz="0" w:space="0" w:color="auto"/>
          </w:divBdr>
        </w:div>
        <w:div w:id="1421491261">
          <w:marLeft w:val="0"/>
          <w:marRight w:val="0"/>
          <w:marTop w:val="225"/>
          <w:marBottom w:val="75"/>
          <w:divBdr>
            <w:top w:val="none" w:sz="0" w:space="0" w:color="auto"/>
            <w:left w:val="none" w:sz="0" w:space="0" w:color="auto"/>
            <w:bottom w:val="none" w:sz="0" w:space="0" w:color="auto"/>
            <w:right w:val="none" w:sz="0" w:space="0" w:color="auto"/>
          </w:divBdr>
        </w:div>
        <w:div w:id="433288270">
          <w:marLeft w:val="0"/>
          <w:marRight w:val="0"/>
          <w:marTop w:val="225"/>
          <w:marBottom w:val="75"/>
          <w:divBdr>
            <w:top w:val="none" w:sz="0" w:space="0" w:color="auto"/>
            <w:left w:val="none" w:sz="0" w:space="0" w:color="auto"/>
            <w:bottom w:val="none" w:sz="0" w:space="0" w:color="auto"/>
            <w:right w:val="none" w:sz="0" w:space="0" w:color="auto"/>
          </w:divBdr>
        </w:div>
        <w:div w:id="1851069712">
          <w:marLeft w:val="0"/>
          <w:marRight w:val="0"/>
          <w:marTop w:val="225"/>
          <w:marBottom w:val="75"/>
          <w:divBdr>
            <w:top w:val="none" w:sz="0" w:space="0" w:color="auto"/>
            <w:left w:val="none" w:sz="0" w:space="0" w:color="auto"/>
            <w:bottom w:val="none" w:sz="0" w:space="0" w:color="auto"/>
            <w:right w:val="none" w:sz="0" w:space="0" w:color="auto"/>
          </w:divBdr>
        </w:div>
        <w:div w:id="41448243">
          <w:marLeft w:val="0"/>
          <w:marRight w:val="0"/>
          <w:marTop w:val="225"/>
          <w:marBottom w:val="75"/>
          <w:divBdr>
            <w:top w:val="none" w:sz="0" w:space="0" w:color="auto"/>
            <w:left w:val="none" w:sz="0" w:space="0" w:color="auto"/>
            <w:bottom w:val="none" w:sz="0" w:space="0" w:color="auto"/>
            <w:right w:val="none" w:sz="0" w:space="0" w:color="auto"/>
          </w:divBdr>
        </w:div>
        <w:div w:id="517428636">
          <w:marLeft w:val="0"/>
          <w:marRight w:val="0"/>
          <w:marTop w:val="225"/>
          <w:marBottom w:val="75"/>
          <w:divBdr>
            <w:top w:val="none" w:sz="0" w:space="0" w:color="auto"/>
            <w:left w:val="none" w:sz="0" w:space="0" w:color="auto"/>
            <w:bottom w:val="none" w:sz="0" w:space="0" w:color="auto"/>
            <w:right w:val="none" w:sz="0" w:space="0" w:color="auto"/>
          </w:divBdr>
        </w:div>
        <w:div w:id="1404765704">
          <w:marLeft w:val="0"/>
          <w:marRight w:val="0"/>
          <w:marTop w:val="225"/>
          <w:marBottom w:val="75"/>
          <w:divBdr>
            <w:top w:val="none" w:sz="0" w:space="0" w:color="auto"/>
            <w:left w:val="none" w:sz="0" w:space="0" w:color="auto"/>
            <w:bottom w:val="none" w:sz="0" w:space="0" w:color="auto"/>
            <w:right w:val="none" w:sz="0" w:space="0" w:color="auto"/>
          </w:divBdr>
        </w:div>
        <w:div w:id="1717659390">
          <w:marLeft w:val="0"/>
          <w:marRight w:val="0"/>
          <w:marTop w:val="225"/>
          <w:marBottom w:val="75"/>
          <w:divBdr>
            <w:top w:val="none" w:sz="0" w:space="0" w:color="auto"/>
            <w:left w:val="none" w:sz="0" w:space="0" w:color="auto"/>
            <w:bottom w:val="none" w:sz="0" w:space="0" w:color="auto"/>
            <w:right w:val="none" w:sz="0" w:space="0" w:color="auto"/>
          </w:divBdr>
        </w:div>
        <w:div w:id="1453866070">
          <w:marLeft w:val="0"/>
          <w:marRight w:val="0"/>
          <w:marTop w:val="225"/>
          <w:marBottom w:val="75"/>
          <w:divBdr>
            <w:top w:val="none" w:sz="0" w:space="0" w:color="auto"/>
            <w:left w:val="none" w:sz="0" w:space="0" w:color="auto"/>
            <w:bottom w:val="none" w:sz="0" w:space="0" w:color="auto"/>
            <w:right w:val="none" w:sz="0" w:space="0" w:color="auto"/>
          </w:divBdr>
        </w:div>
        <w:div w:id="955601432">
          <w:marLeft w:val="0"/>
          <w:marRight w:val="0"/>
          <w:marTop w:val="225"/>
          <w:marBottom w:val="75"/>
          <w:divBdr>
            <w:top w:val="none" w:sz="0" w:space="0" w:color="auto"/>
            <w:left w:val="none" w:sz="0" w:space="0" w:color="auto"/>
            <w:bottom w:val="none" w:sz="0" w:space="0" w:color="auto"/>
            <w:right w:val="none" w:sz="0" w:space="0" w:color="auto"/>
          </w:divBdr>
        </w:div>
        <w:div w:id="222370274">
          <w:marLeft w:val="0"/>
          <w:marRight w:val="0"/>
          <w:marTop w:val="225"/>
          <w:marBottom w:val="75"/>
          <w:divBdr>
            <w:top w:val="none" w:sz="0" w:space="0" w:color="auto"/>
            <w:left w:val="none" w:sz="0" w:space="0" w:color="auto"/>
            <w:bottom w:val="none" w:sz="0" w:space="0" w:color="auto"/>
            <w:right w:val="none" w:sz="0" w:space="0" w:color="auto"/>
          </w:divBdr>
        </w:div>
        <w:div w:id="91098829">
          <w:marLeft w:val="0"/>
          <w:marRight w:val="0"/>
          <w:marTop w:val="225"/>
          <w:marBottom w:val="75"/>
          <w:divBdr>
            <w:top w:val="none" w:sz="0" w:space="0" w:color="auto"/>
            <w:left w:val="none" w:sz="0" w:space="0" w:color="auto"/>
            <w:bottom w:val="none" w:sz="0" w:space="0" w:color="auto"/>
            <w:right w:val="none" w:sz="0" w:space="0" w:color="auto"/>
          </w:divBdr>
        </w:div>
        <w:div w:id="1217086997">
          <w:marLeft w:val="0"/>
          <w:marRight w:val="0"/>
          <w:marTop w:val="225"/>
          <w:marBottom w:val="75"/>
          <w:divBdr>
            <w:top w:val="none" w:sz="0" w:space="0" w:color="auto"/>
            <w:left w:val="none" w:sz="0" w:space="0" w:color="auto"/>
            <w:bottom w:val="none" w:sz="0" w:space="0" w:color="auto"/>
            <w:right w:val="none" w:sz="0" w:space="0" w:color="auto"/>
          </w:divBdr>
        </w:div>
        <w:div w:id="765539895">
          <w:marLeft w:val="0"/>
          <w:marRight w:val="0"/>
          <w:marTop w:val="225"/>
          <w:marBottom w:val="75"/>
          <w:divBdr>
            <w:top w:val="none" w:sz="0" w:space="0" w:color="auto"/>
            <w:left w:val="none" w:sz="0" w:space="0" w:color="auto"/>
            <w:bottom w:val="none" w:sz="0" w:space="0" w:color="auto"/>
            <w:right w:val="none" w:sz="0" w:space="0" w:color="auto"/>
          </w:divBdr>
        </w:div>
        <w:div w:id="2006934662">
          <w:marLeft w:val="0"/>
          <w:marRight w:val="0"/>
          <w:marTop w:val="225"/>
          <w:marBottom w:val="75"/>
          <w:divBdr>
            <w:top w:val="none" w:sz="0" w:space="0" w:color="auto"/>
            <w:left w:val="none" w:sz="0" w:space="0" w:color="auto"/>
            <w:bottom w:val="none" w:sz="0" w:space="0" w:color="auto"/>
            <w:right w:val="none" w:sz="0" w:space="0" w:color="auto"/>
          </w:divBdr>
        </w:div>
        <w:div w:id="526606459">
          <w:marLeft w:val="0"/>
          <w:marRight w:val="0"/>
          <w:marTop w:val="225"/>
          <w:marBottom w:val="75"/>
          <w:divBdr>
            <w:top w:val="none" w:sz="0" w:space="0" w:color="auto"/>
            <w:left w:val="none" w:sz="0" w:space="0" w:color="auto"/>
            <w:bottom w:val="none" w:sz="0" w:space="0" w:color="auto"/>
            <w:right w:val="none" w:sz="0" w:space="0" w:color="auto"/>
          </w:divBdr>
        </w:div>
        <w:div w:id="2137791877">
          <w:marLeft w:val="0"/>
          <w:marRight w:val="0"/>
          <w:marTop w:val="225"/>
          <w:marBottom w:val="75"/>
          <w:divBdr>
            <w:top w:val="none" w:sz="0" w:space="0" w:color="auto"/>
            <w:left w:val="none" w:sz="0" w:space="0" w:color="auto"/>
            <w:bottom w:val="none" w:sz="0" w:space="0" w:color="auto"/>
            <w:right w:val="none" w:sz="0" w:space="0" w:color="auto"/>
          </w:divBdr>
        </w:div>
        <w:div w:id="2112430401">
          <w:marLeft w:val="0"/>
          <w:marRight w:val="0"/>
          <w:marTop w:val="225"/>
          <w:marBottom w:val="75"/>
          <w:divBdr>
            <w:top w:val="none" w:sz="0" w:space="0" w:color="auto"/>
            <w:left w:val="none" w:sz="0" w:space="0" w:color="auto"/>
            <w:bottom w:val="none" w:sz="0" w:space="0" w:color="auto"/>
            <w:right w:val="none" w:sz="0" w:space="0" w:color="auto"/>
          </w:divBdr>
        </w:div>
        <w:div w:id="1357122412">
          <w:marLeft w:val="0"/>
          <w:marRight w:val="0"/>
          <w:marTop w:val="225"/>
          <w:marBottom w:val="75"/>
          <w:divBdr>
            <w:top w:val="none" w:sz="0" w:space="0" w:color="auto"/>
            <w:left w:val="none" w:sz="0" w:space="0" w:color="auto"/>
            <w:bottom w:val="none" w:sz="0" w:space="0" w:color="auto"/>
            <w:right w:val="none" w:sz="0" w:space="0" w:color="auto"/>
          </w:divBdr>
        </w:div>
        <w:div w:id="824204835">
          <w:marLeft w:val="0"/>
          <w:marRight w:val="0"/>
          <w:marTop w:val="225"/>
          <w:marBottom w:val="75"/>
          <w:divBdr>
            <w:top w:val="none" w:sz="0" w:space="0" w:color="auto"/>
            <w:left w:val="none" w:sz="0" w:space="0" w:color="auto"/>
            <w:bottom w:val="none" w:sz="0" w:space="0" w:color="auto"/>
            <w:right w:val="none" w:sz="0" w:space="0" w:color="auto"/>
          </w:divBdr>
        </w:div>
        <w:div w:id="468061654">
          <w:marLeft w:val="0"/>
          <w:marRight w:val="0"/>
          <w:marTop w:val="225"/>
          <w:marBottom w:val="75"/>
          <w:divBdr>
            <w:top w:val="none" w:sz="0" w:space="0" w:color="auto"/>
            <w:left w:val="none" w:sz="0" w:space="0" w:color="auto"/>
            <w:bottom w:val="none" w:sz="0" w:space="0" w:color="auto"/>
            <w:right w:val="none" w:sz="0" w:space="0" w:color="auto"/>
          </w:divBdr>
        </w:div>
        <w:div w:id="1388992119">
          <w:marLeft w:val="0"/>
          <w:marRight w:val="0"/>
          <w:marTop w:val="225"/>
          <w:marBottom w:val="75"/>
          <w:divBdr>
            <w:top w:val="none" w:sz="0" w:space="0" w:color="auto"/>
            <w:left w:val="none" w:sz="0" w:space="0" w:color="auto"/>
            <w:bottom w:val="none" w:sz="0" w:space="0" w:color="auto"/>
            <w:right w:val="none" w:sz="0" w:space="0" w:color="auto"/>
          </w:divBdr>
        </w:div>
        <w:div w:id="679350643">
          <w:marLeft w:val="0"/>
          <w:marRight w:val="0"/>
          <w:marTop w:val="225"/>
          <w:marBottom w:val="75"/>
          <w:divBdr>
            <w:top w:val="none" w:sz="0" w:space="0" w:color="auto"/>
            <w:left w:val="none" w:sz="0" w:space="0" w:color="auto"/>
            <w:bottom w:val="none" w:sz="0" w:space="0" w:color="auto"/>
            <w:right w:val="none" w:sz="0" w:space="0" w:color="auto"/>
          </w:divBdr>
        </w:div>
        <w:div w:id="44842246">
          <w:marLeft w:val="0"/>
          <w:marRight w:val="0"/>
          <w:marTop w:val="225"/>
          <w:marBottom w:val="75"/>
          <w:divBdr>
            <w:top w:val="none" w:sz="0" w:space="0" w:color="auto"/>
            <w:left w:val="none" w:sz="0" w:space="0" w:color="auto"/>
            <w:bottom w:val="none" w:sz="0" w:space="0" w:color="auto"/>
            <w:right w:val="none" w:sz="0" w:space="0" w:color="auto"/>
          </w:divBdr>
        </w:div>
        <w:div w:id="548148015">
          <w:marLeft w:val="0"/>
          <w:marRight w:val="0"/>
          <w:marTop w:val="225"/>
          <w:marBottom w:val="75"/>
          <w:divBdr>
            <w:top w:val="none" w:sz="0" w:space="0" w:color="auto"/>
            <w:left w:val="none" w:sz="0" w:space="0" w:color="auto"/>
            <w:bottom w:val="none" w:sz="0" w:space="0" w:color="auto"/>
            <w:right w:val="none" w:sz="0" w:space="0" w:color="auto"/>
          </w:divBdr>
        </w:div>
        <w:div w:id="168254224">
          <w:marLeft w:val="0"/>
          <w:marRight w:val="0"/>
          <w:marTop w:val="225"/>
          <w:marBottom w:val="75"/>
          <w:divBdr>
            <w:top w:val="none" w:sz="0" w:space="0" w:color="auto"/>
            <w:left w:val="none" w:sz="0" w:space="0" w:color="auto"/>
            <w:bottom w:val="none" w:sz="0" w:space="0" w:color="auto"/>
            <w:right w:val="none" w:sz="0" w:space="0" w:color="auto"/>
          </w:divBdr>
        </w:div>
        <w:div w:id="212233886">
          <w:marLeft w:val="0"/>
          <w:marRight w:val="0"/>
          <w:marTop w:val="225"/>
          <w:marBottom w:val="75"/>
          <w:divBdr>
            <w:top w:val="none" w:sz="0" w:space="0" w:color="auto"/>
            <w:left w:val="none" w:sz="0" w:space="0" w:color="auto"/>
            <w:bottom w:val="none" w:sz="0" w:space="0" w:color="auto"/>
            <w:right w:val="none" w:sz="0" w:space="0" w:color="auto"/>
          </w:divBdr>
        </w:div>
        <w:div w:id="1167018393">
          <w:marLeft w:val="0"/>
          <w:marRight w:val="0"/>
          <w:marTop w:val="225"/>
          <w:marBottom w:val="75"/>
          <w:divBdr>
            <w:top w:val="none" w:sz="0" w:space="0" w:color="auto"/>
            <w:left w:val="none" w:sz="0" w:space="0" w:color="auto"/>
            <w:bottom w:val="none" w:sz="0" w:space="0" w:color="auto"/>
            <w:right w:val="none" w:sz="0" w:space="0" w:color="auto"/>
          </w:divBdr>
        </w:div>
        <w:div w:id="251202817">
          <w:marLeft w:val="0"/>
          <w:marRight w:val="0"/>
          <w:marTop w:val="225"/>
          <w:marBottom w:val="75"/>
          <w:divBdr>
            <w:top w:val="none" w:sz="0" w:space="0" w:color="auto"/>
            <w:left w:val="none" w:sz="0" w:space="0" w:color="auto"/>
            <w:bottom w:val="none" w:sz="0" w:space="0" w:color="auto"/>
            <w:right w:val="none" w:sz="0" w:space="0" w:color="auto"/>
          </w:divBdr>
        </w:div>
        <w:div w:id="1863396073">
          <w:marLeft w:val="0"/>
          <w:marRight w:val="0"/>
          <w:marTop w:val="225"/>
          <w:marBottom w:val="75"/>
          <w:divBdr>
            <w:top w:val="none" w:sz="0" w:space="0" w:color="auto"/>
            <w:left w:val="none" w:sz="0" w:space="0" w:color="auto"/>
            <w:bottom w:val="none" w:sz="0" w:space="0" w:color="auto"/>
            <w:right w:val="none" w:sz="0" w:space="0" w:color="auto"/>
          </w:divBdr>
        </w:div>
        <w:div w:id="1083070106">
          <w:marLeft w:val="0"/>
          <w:marRight w:val="0"/>
          <w:marTop w:val="225"/>
          <w:marBottom w:val="75"/>
          <w:divBdr>
            <w:top w:val="none" w:sz="0" w:space="0" w:color="auto"/>
            <w:left w:val="none" w:sz="0" w:space="0" w:color="auto"/>
            <w:bottom w:val="none" w:sz="0" w:space="0" w:color="auto"/>
            <w:right w:val="none" w:sz="0" w:space="0" w:color="auto"/>
          </w:divBdr>
        </w:div>
        <w:div w:id="2082366701">
          <w:marLeft w:val="0"/>
          <w:marRight w:val="0"/>
          <w:marTop w:val="225"/>
          <w:marBottom w:val="75"/>
          <w:divBdr>
            <w:top w:val="none" w:sz="0" w:space="0" w:color="auto"/>
            <w:left w:val="none" w:sz="0" w:space="0" w:color="auto"/>
            <w:bottom w:val="none" w:sz="0" w:space="0" w:color="auto"/>
            <w:right w:val="none" w:sz="0" w:space="0" w:color="auto"/>
          </w:divBdr>
        </w:div>
        <w:div w:id="2061586599">
          <w:marLeft w:val="0"/>
          <w:marRight w:val="0"/>
          <w:marTop w:val="225"/>
          <w:marBottom w:val="75"/>
          <w:divBdr>
            <w:top w:val="none" w:sz="0" w:space="0" w:color="auto"/>
            <w:left w:val="none" w:sz="0" w:space="0" w:color="auto"/>
            <w:bottom w:val="none" w:sz="0" w:space="0" w:color="auto"/>
            <w:right w:val="none" w:sz="0" w:space="0" w:color="auto"/>
          </w:divBdr>
        </w:div>
        <w:div w:id="1088114034">
          <w:marLeft w:val="0"/>
          <w:marRight w:val="0"/>
          <w:marTop w:val="225"/>
          <w:marBottom w:val="75"/>
          <w:divBdr>
            <w:top w:val="none" w:sz="0" w:space="0" w:color="auto"/>
            <w:left w:val="none" w:sz="0" w:space="0" w:color="auto"/>
            <w:bottom w:val="none" w:sz="0" w:space="0" w:color="auto"/>
            <w:right w:val="none" w:sz="0" w:space="0" w:color="auto"/>
          </w:divBdr>
        </w:div>
        <w:div w:id="633678845">
          <w:marLeft w:val="0"/>
          <w:marRight w:val="0"/>
          <w:marTop w:val="225"/>
          <w:marBottom w:val="75"/>
          <w:divBdr>
            <w:top w:val="none" w:sz="0" w:space="0" w:color="auto"/>
            <w:left w:val="none" w:sz="0" w:space="0" w:color="auto"/>
            <w:bottom w:val="none" w:sz="0" w:space="0" w:color="auto"/>
            <w:right w:val="none" w:sz="0" w:space="0" w:color="auto"/>
          </w:divBdr>
        </w:div>
        <w:div w:id="582687628">
          <w:marLeft w:val="0"/>
          <w:marRight w:val="0"/>
          <w:marTop w:val="225"/>
          <w:marBottom w:val="75"/>
          <w:divBdr>
            <w:top w:val="none" w:sz="0" w:space="0" w:color="auto"/>
            <w:left w:val="none" w:sz="0" w:space="0" w:color="auto"/>
            <w:bottom w:val="none" w:sz="0" w:space="0" w:color="auto"/>
            <w:right w:val="none" w:sz="0" w:space="0" w:color="auto"/>
          </w:divBdr>
        </w:div>
        <w:div w:id="1265918469">
          <w:marLeft w:val="0"/>
          <w:marRight w:val="0"/>
          <w:marTop w:val="225"/>
          <w:marBottom w:val="75"/>
          <w:divBdr>
            <w:top w:val="none" w:sz="0" w:space="0" w:color="auto"/>
            <w:left w:val="none" w:sz="0" w:space="0" w:color="auto"/>
            <w:bottom w:val="none" w:sz="0" w:space="0" w:color="auto"/>
            <w:right w:val="none" w:sz="0" w:space="0" w:color="auto"/>
          </w:divBdr>
        </w:div>
        <w:div w:id="117258266">
          <w:marLeft w:val="0"/>
          <w:marRight w:val="0"/>
          <w:marTop w:val="225"/>
          <w:marBottom w:val="75"/>
          <w:divBdr>
            <w:top w:val="none" w:sz="0" w:space="0" w:color="auto"/>
            <w:left w:val="none" w:sz="0" w:space="0" w:color="auto"/>
            <w:bottom w:val="none" w:sz="0" w:space="0" w:color="auto"/>
            <w:right w:val="none" w:sz="0" w:space="0" w:color="auto"/>
          </w:divBdr>
        </w:div>
        <w:div w:id="1156066955">
          <w:marLeft w:val="0"/>
          <w:marRight w:val="0"/>
          <w:marTop w:val="225"/>
          <w:marBottom w:val="75"/>
          <w:divBdr>
            <w:top w:val="none" w:sz="0" w:space="0" w:color="auto"/>
            <w:left w:val="none" w:sz="0" w:space="0" w:color="auto"/>
            <w:bottom w:val="none" w:sz="0" w:space="0" w:color="auto"/>
            <w:right w:val="none" w:sz="0" w:space="0" w:color="auto"/>
          </w:divBdr>
        </w:div>
        <w:div w:id="633216963">
          <w:marLeft w:val="0"/>
          <w:marRight w:val="0"/>
          <w:marTop w:val="225"/>
          <w:marBottom w:val="75"/>
          <w:divBdr>
            <w:top w:val="none" w:sz="0" w:space="0" w:color="auto"/>
            <w:left w:val="none" w:sz="0" w:space="0" w:color="auto"/>
            <w:bottom w:val="none" w:sz="0" w:space="0" w:color="auto"/>
            <w:right w:val="none" w:sz="0" w:space="0" w:color="auto"/>
          </w:divBdr>
        </w:div>
        <w:div w:id="134641877">
          <w:marLeft w:val="0"/>
          <w:marRight w:val="0"/>
          <w:marTop w:val="225"/>
          <w:marBottom w:val="75"/>
          <w:divBdr>
            <w:top w:val="none" w:sz="0" w:space="0" w:color="auto"/>
            <w:left w:val="none" w:sz="0" w:space="0" w:color="auto"/>
            <w:bottom w:val="none" w:sz="0" w:space="0" w:color="auto"/>
            <w:right w:val="none" w:sz="0" w:space="0" w:color="auto"/>
          </w:divBdr>
        </w:div>
        <w:div w:id="703015746">
          <w:marLeft w:val="0"/>
          <w:marRight w:val="0"/>
          <w:marTop w:val="225"/>
          <w:marBottom w:val="75"/>
          <w:divBdr>
            <w:top w:val="none" w:sz="0" w:space="0" w:color="auto"/>
            <w:left w:val="none" w:sz="0" w:space="0" w:color="auto"/>
            <w:bottom w:val="none" w:sz="0" w:space="0" w:color="auto"/>
            <w:right w:val="none" w:sz="0" w:space="0" w:color="auto"/>
          </w:divBdr>
        </w:div>
        <w:div w:id="353847411">
          <w:marLeft w:val="0"/>
          <w:marRight w:val="0"/>
          <w:marTop w:val="225"/>
          <w:marBottom w:val="75"/>
          <w:divBdr>
            <w:top w:val="none" w:sz="0" w:space="0" w:color="auto"/>
            <w:left w:val="none" w:sz="0" w:space="0" w:color="auto"/>
            <w:bottom w:val="none" w:sz="0" w:space="0" w:color="auto"/>
            <w:right w:val="none" w:sz="0" w:space="0" w:color="auto"/>
          </w:divBdr>
        </w:div>
        <w:div w:id="1898318458">
          <w:marLeft w:val="0"/>
          <w:marRight w:val="0"/>
          <w:marTop w:val="225"/>
          <w:marBottom w:val="75"/>
          <w:divBdr>
            <w:top w:val="none" w:sz="0" w:space="0" w:color="auto"/>
            <w:left w:val="none" w:sz="0" w:space="0" w:color="auto"/>
            <w:bottom w:val="none" w:sz="0" w:space="0" w:color="auto"/>
            <w:right w:val="none" w:sz="0" w:space="0" w:color="auto"/>
          </w:divBdr>
        </w:div>
        <w:div w:id="2067606474">
          <w:marLeft w:val="0"/>
          <w:marRight w:val="0"/>
          <w:marTop w:val="225"/>
          <w:marBottom w:val="75"/>
          <w:divBdr>
            <w:top w:val="none" w:sz="0" w:space="0" w:color="auto"/>
            <w:left w:val="none" w:sz="0" w:space="0" w:color="auto"/>
            <w:bottom w:val="none" w:sz="0" w:space="0" w:color="auto"/>
            <w:right w:val="none" w:sz="0" w:space="0" w:color="auto"/>
          </w:divBdr>
        </w:div>
        <w:div w:id="1864004958">
          <w:marLeft w:val="0"/>
          <w:marRight w:val="0"/>
          <w:marTop w:val="225"/>
          <w:marBottom w:val="75"/>
          <w:divBdr>
            <w:top w:val="none" w:sz="0" w:space="0" w:color="auto"/>
            <w:left w:val="none" w:sz="0" w:space="0" w:color="auto"/>
            <w:bottom w:val="none" w:sz="0" w:space="0" w:color="auto"/>
            <w:right w:val="none" w:sz="0" w:space="0" w:color="auto"/>
          </w:divBdr>
        </w:div>
        <w:div w:id="1148091742">
          <w:marLeft w:val="0"/>
          <w:marRight w:val="0"/>
          <w:marTop w:val="225"/>
          <w:marBottom w:val="75"/>
          <w:divBdr>
            <w:top w:val="none" w:sz="0" w:space="0" w:color="auto"/>
            <w:left w:val="none" w:sz="0" w:space="0" w:color="auto"/>
            <w:bottom w:val="none" w:sz="0" w:space="0" w:color="auto"/>
            <w:right w:val="none" w:sz="0" w:space="0" w:color="auto"/>
          </w:divBdr>
        </w:div>
        <w:div w:id="843321739">
          <w:marLeft w:val="0"/>
          <w:marRight w:val="0"/>
          <w:marTop w:val="225"/>
          <w:marBottom w:val="75"/>
          <w:divBdr>
            <w:top w:val="none" w:sz="0" w:space="0" w:color="auto"/>
            <w:left w:val="none" w:sz="0" w:space="0" w:color="auto"/>
            <w:bottom w:val="none" w:sz="0" w:space="0" w:color="auto"/>
            <w:right w:val="none" w:sz="0" w:space="0" w:color="auto"/>
          </w:divBdr>
        </w:div>
        <w:div w:id="563225968">
          <w:marLeft w:val="0"/>
          <w:marRight w:val="0"/>
          <w:marTop w:val="225"/>
          <w:marBottom w:val="75"/>
          <w:divBdr>
            <w:top w:val="none" w:sz="0" w:space="0" w:color="auto"/>
            <w:left w:val="none" w:sz="0" w:space="0" w:color="auto"/>
            <w:bottom w:val="none" w:sz="0" w:space="0" w:color="auto"/>
            <w:right w:val="none" w:sz="0" w:space="0" w:color="auto"/>
          </w:divBdr>
        </w:div>
        <w:div w:id="1494106245">
          <w:marLeft w:val="0"/>
          <w:marRight w:val="0"/>
          <w:marTop w:val="225"/>
          <w:marBottom w:val="75"/>
          <w:divBdr>
            <w:top w:val="none" w:sz="0" w:space="0" w:color="auto"/>
            <w:left w:val="none" w:sz="0" w:space="0" w:color="auto"/>
            <w:bottom w:val="none" w:sz="0" w:space="0" w:color="auto"/>
            <w:right w:val="none" w:sz="0" w:space="0" w:color="auto"/>
          </w:divBdr>
        </w:div>
        <w:div w:id="1083720376">
          <w:marLeft w:val="0"/>
          <w:marRight w:val="0"/>
          <w:marTop w:val="225"/>
          <w:marBottom w:val="75"/>
          <w:divBdr>
            <w:top w:val="none" w:sz="0" w:space="0" w:color="auto"/>
            <w:left w:val="none" w:sz="0" w:space="0" w:color="auto"/>
            <w:bottom w:val="none" w:sz="0" w:space="0" w:color="auto"/>
            <w:right w:val="none" w:sz="0" w:space="0" w:color="auto"/>
          </w:divBdr>
        </w:div>
        <w:div w:id="903178668">
          <w:marLeft w:val="0"/>
          <w:marRight w:val="0"/>
          <w:marTop w:val="225"/>
          <w:marBottom w:val="75"/>
          <w:divBdr>
            <w:top w:val="none" w:sz="0" w:space="0" w:color="auto"/>
            <w:left w:val="none" w:sz="0" w:space="0" w:color="auto"/>
            <w:bottom w:val="none" w:sz="0" w:space="0" w:color="auto"/>
            <w:right w:val="none" w:sz="0" w:space="0" w:color="auto"/>
          </w:divBdr>
        </w:div>
        <w:div w:id="171383935">
          <w:marLeft w:val="0"/>
          <w:marRight w:val="0"/>
          <w:marTop w:val="225"/>
          <w:marBottom w:val="75"/>
          <w:divBdr>
            <w:top w:val="none" w:sz="0" w:space="0" w:color="auto"/>
            <w:left w:val="none" w:sz="0" w:space="0" w:color="auto"/>
            <w:bottom w:val="none" w:sz="0" w:space="0" w:color="auto"/>
            <w:right w:val="none" w:sz="0" w:space="0" w:color="auto"/>
          </w:divBdr>
        </w:div>
        <w:div w:id="906771151">
          <w:marLeft w:val="0"/>
          <w:marRight w:val="0"/>
          <w:marTop w:val="225"/>
          <w:marBottom w:val="75"/>
          <w:divBdr>
            <w:top w:val="none" w:sz="0" w:space="0" w:color="auto"/>
            <w:left w:val="none" w:sz="0" w:space="0" w:color="auto"/>
            <w:bottom w:val="none" w:sz="0" w:space="0" w:color="auto"/>
            <w:right w:val="none" w:sz="0" w:space="0" w:color="auto"/>
          </w:divBdr>
        </w:div>
        <w:div w:id="580025088">
          <w:marLeft w:val="0"/>
          <w:marRight w:val="0"/>
          <w:marTop w:val="225"/>
          <w:marBottom w:val="75"/>
          <w:divBdr>
            <w:top w:val="none" w:sz="0" w:space="0" w:color="auto"/>
            <w:left w:val="none" w:sz="0" w:space="0" w:color="auto"/>
            <w:bottom w:val="none" w:sz="0" w:space="0" w:color="auto"/>
            <w:right w:val="none" w:sz="0" w:space="0" w:color="auto"/>
          </w:divBdr>
        </w:div>
        <w:div w:id="1707215883">
          <w:marLeft w:val="0"/>
          <w:marRight w:val="0"/>
          <w:marTop w:val="225"/>
          <w:marBottom w:val="75"/>
          <w:divBdr>
            <w:top w:val="none" w:sz="0" w:space="0" w:color="auto"/>
            <w:left w:val="none" w:sz="0" w:space="0" w:color="auto"/>
            <w:bottom w:val="none" w:sz="0" w:space="0" w:color="auto"/>
            <w:right w:val="none" w:sz="0" w:space="0" w:color="auto"/>
          </w:divBdr>
        </w:div>
        <w:div w:id="136804402">
          <w:marLeft w:val="0"/>
          <w:marRight w:val="0"/>
          <w:marTop w:val="225"/>
          <w:marBottom w:val="75"/>
          <w:divBdr>
            <w:top w:val="none" w:sz="0" w:space="0" w:color="auto"/>
            <w:left w:val="none" w:sz="0" w:space="0" w:color="auto"/>
            <w:bottom w:val="none" w:sz="0" w:space="0" w:color="auto"/>
            <w:right w:val="none" w:sz="0" w:space="0" w:color="auto"/>
          </w:divBdr>
        </w:div>
        <w:div w:id="1329598122">
          <w:marLeft w:val="0"/>
          <w:marRight w:val="0"/>
          <w:marTop w:val="225"/>
          <w:marBottom w:val="75"/>
          <w:divBdr>
            <w:top w:val="none" w:sz="0" w:space="0" w:color="auto"/>
            <w:left w:val="none" w:sz="0" w:space="0" w:color="auto"/>
            <w:bottom w:val="none" w:sz="0" w:space="0" w:color="auto"/>
            <w:right w:val="none" w:sz="0" w:space="0" w:color="auto"/>
          </w:divBdr>
        </w:div>
        <w:div w:id="363528836">
          <w:marLeft w:val="0"/>
          <w:marRight w:val="0"/>
          <w:marTop w:val="225"/>
          <w:marBottom w:val="75"/>
          <w:divBdr>
            <w:top w:val="none" w:sz="0" w:space="0" w:color="auto"/>
            <w:left w:val="none" w:sz="0" w:space="0" w:color="auto"/>
            <w:bottom w:val="none" w:sz="0" w:space="0" w:color="auto"/>
            <w:right w:val="none" w:sz="0" w:space="0" w:color="auto"/>
          </w:divBdr>
        </w:div>
        <w:div w:id="228809603">
          <w:marLeft w:val="0"/>
          <w:marRight w:val="0"/>
          <w:marTop w:val="225"/>
          <w:marBottom w:val="75"/>
          <w:divBdr>
            <w:top w:val="none" w:sz="0" w:space="0" w:color="auto"/>
            <w:left w:val="none" w:sz="0" w:space="0" w:color="auto"/>
            <w:bottom w:val="none" w:sz="0" w:space="0" w:color="auto"/>
            <w:right w:val="none" w:sz="0" w:space="0" w:color="auto"/>
          </w:divBdr>
        </w:div>
        <w:div w:id="1186989776">
          <w:marLeft w:val="0"/>
          <w:marRight w:val="0"/>
          <w:marTop w:val="225"/>
          <w:marBottom w:val="75"/>
          <w:divBdr>
            <w:top w:val="none" w:sz="0" w:space="0" w:color="auto"/>
            <w:left w:val="none" w:sz="0" w:space="0" w:color="auto"/>
            <w:bottom w:val="none" w:sz="0" w:space="0" w:color="auto"/>
            <w:right w:val="none" w:sz="0" w:space="0" w:color="auto"/>
          </w:divBdr>
        </w:div>
        <w:div w:id="1820610835">
          <w:marLeft w:val="0"/>
          <w:marRight w:val="0"/>
          <w:marTop w:val="225"/>
          <w:marBottom w:val="75"/>
          <w:divBdr>
            <w:top w:val="none" w:sz="0" w:space="0" w:color="auto"/>
            <w:left w:val="none" w:sz="0" w:space="0" w:color="auto"/>
            <w:bottom w:val="none" w:sz="0" w:space="0" w:color="auto"/>
            <w:right w:val="none" w:sz="0" w:space="0" w:color="auto"/>
          </w:divBdr>
        </w:div>
        <w:div w:id="1529026175">
          <w:marLeft w:val="0"/>
          <w:marRight w:val="0"/>
          <w:marTop w:val="225"/>
          <w:marBottom w:val="75"/>
          <w:divBdr>
            <w:top w:val="none" w:sz="0" w:space="0" w:color="auto"/>
            <w:left w:val="none" w:sz="0" w:space="0" w:color="auto"/>
            <w:bottom w:val="none" w:sz="0" w:space="0" w:color="auto"/>
            <w:right w:val="none" w:sz="0" w:space="0" w:color="auto"/>
          </w:divBdr>
        </w:div>
        <w:div w:id="275216344">
          <w:marLeft w:val="0"/>
          <w:marRight w:val="0"/>
          <w:marTop w:val="225"/>
          <w:marBottom w:val="75"/>
          <w:divBdr>
            <w:top w:val="none" w:sz="0" w:space="0" w:color="auto"/>
            <w:left w:val="none" w:sz="0" w:space="0" w:color="auto"/>
            <w:bottom w:val="none" w:sz="0" w:space="0" w:color="auto"/>
            <w:right w:val="none" w:sz="0" w:space="0" w:color="auto"/>
          </w:divBdr>
        </w:div>
        <w:div w:id="1294947475">
          <w:marLeft w:val="0"/>
          <w:marRight w:val="0"/>
          <w:marTop w:val="225"/>
          <w:marBottom w:val="75"/>
          <w:divBdr>
            <w:top w:val="none" w:sz="0" w:space="0" w:color="auto"/>
            <w:left w:val="none" w:sz="0" w:space="0" w:color="auto"/>
            <w:bottom w:val="none" w:sz="0" w:space="0" w:color="auto"/>
            <w:right w:val="none" w:sz="0" w:space="0" w:color="auto"/>
          </w:divBdr>
        </w:div>
        <w:div w:id="499665686">
          <w:marLeft w:val="0"/>
          <w:marRight w:val="0"/>
          <w:marTop w:val="225"/>
          <w:marBottom w:val="75"/>
          <w:divBdr>
            <w:top w:val="none" w:sz="0" w:space="0" w:color="auto"/>
            <w:left w:val="none" w:sz="0" w:space="0" w:color="auto"/>
            <w:bottom w:val="none" w:sz="0" w:space="0" w:color="auto"/>
            <w:right w:val="none" w:sz="0" w:space="0" w:color="auto"/>
          </w:divBdr>
        </w:div>
        <w:div w:id="548689269">
          <w:marLeft w:val="0"/>
          <w:marRight w:val="0"/>
          <w:marTop w:val="225"/>
          <w:marBottom w:val="75"/>
          <w:divBdr>
            <w:top w:val="none" w:sz="0" w:space="0" w:color="auto"/>
            <w:left w:val="none" w:sz="0" w:space="0" w:color="auto"/>
            <w:bottom w:val="none" w:sz="0" w:space="0" w:color="auto"/>
            <w:right w:val="none" w:sz="0" w:space="0" w:color="auto"/>
          </w:divBdr>
        </w:div>
        <w:div w:id="36584929">
          <w:marLeft w:val="0"/>
          <w:marRight w:val="0"/>
          <w:marTop w:val="225"/>
          <w:marBottom w:val="75"/>
          <w:divBdr>
            <w:top w:val="none" w:sz="0" w:space="0" w:color="auto"/>
            <w:left w:val="none" w:sz="0" w:space="0" w:color="auto"/>
            <w:bottom w:val="none" w:sz="0" w:space="0" w:color="auto"/>
            <w:right w:val="none" w:sz="0" w:space="0" w:color="auto"/>
          </w:divBdr>
        </w:div>
        <w:div w:id="2049604334">
          <w:marLeft w:val="0"/>
          <w:marRight w:val="0"/>
          <w:marTop w:val="225"/>
          <w:marBottom w:val="75"/>
          <w:divBdr>
            <w:top w:val="none" w:sz="0" w:space="0" w:color="auto"/>
            <w:left w:val="none" w:sz="0" w:space="0" w:color="auto"/>
            <w:bottom w:val="none" w:sz="0" w:space="0" w:color="auto"/>
            <w:right w:val="none" w:sz="0" w:space="0" w:color="auto"/>
          </w:divBdr>
        </w:div>
        <w:div w:id="777018373">
          <w:marLeft w:val="0"/>
          <w:marRight w:val="0"/>
          <w:marTop w:val="225"/>
          <w:marBottom w:val="75"/>
          <w:divBdr>
            <w:top w:val="none" w:sz="0" w:space="0" w:color="auto"/>
            <w:left w:val="none" w:sz="0" w:space="0" w:color="auto"/>
            <w:bottom w:val="none" w:sz="0" w:space="0" w:color="auto"/>
            <w:right w:val="none" w:sz="0" w:space="0" w:color="auto"/>
          </w:divBdr>
        </w:div>
        <w:div w:id="1094209323">
          <w:marLeft w:val="0"/>
          <w:marRight w:val="0"/>
          <w:marTop w:val="225"/>
          <w:marBottom w:val="75"/>
          <w:divBdr>
            <w:top w:val="none" w:sz="0" w:space="0" w:color="auto"/>
            <w:left w:val="none" w:sz="0" w:space="0" w:color="auto"/>
            <w:bottom w:val="none" w:sz="0" w:space="0" w:color="auto"/>
            <w:right w:val="none" w:sz="0" w:space="0" w:color="auto"/>
          </w:divBdr>
        </w:div>
        <w:div w:id="902645542">
          <w:marLeft w:val="0"/>
          <w:marRight w:val="0"/>
          <w:marTop w:val="225"/>
          <w:marBottom w:val="75"/>
          <w:divBdr>
            <w:top w:val="none" w:sz="0" w:space="0" w:color="auto"/>
            <w:left w:val="none" w:sz="0" w:space="0" w:color="auto"/>
            <w:bottom w:val="none" w:sz="0" w:space="0" w:color="auto"/>
            <w:right w:val="none" w:sz="0" w:space="0" w:color="auto"/>
          </w:divBdr>
        </w:div>
        <w:div w:id="593514392">
          <w:marLeft w:val="0"/>
          <w:marRight w:val="0"/>
          <w:marTop w:val="225"/>
          <w:marBottom w:val="75"/>
          <w:divBdr>
            <w:top w:val="none" w:sz="0" w:space="0" w:color="auto"/>
            <w:left w:val="none" w:sz="0" w:space="0" w:color="auto"/>
            <w:bottom w:val="none" w:sz="0" w:space="0" w:color="auto"/>
            <w:right w:val="none" w:sz="0" w:space="0" w:color="auto"/>
          </w:divBdr>
        </w:div>
        <w:div w:id="728723299">
          <w:marLeft w:val="0"/>
          <w:marRight w:val="0"/>
          <w:marTop w:val="225"/>
          <w:marBottom w:val="75"/>
          <w:divBdr>
            <w:top w:val="none" w:sz="0" w:space="0" w:color="auto"/>
            <w:left w:val="none" w:sz="0" w:space="0" w:color="auto"/>
            <w:bottom w:val="none" w:sz="0" w:space="0" w:color="auto"/>
            <w:right w:val="none" w:sz="0" w:space="0" w:color="auto"/>
          </w:divBdr>
        </w:div>
        <w:div w:id="1356662607">
          <w:marLeft w:val="0"/>
          <w:marRight w:val="0"/>
          <w:marTop w:val="225"/>
          <w:marBottom w:val="75"/>
          <w:divBdr>
            <w:top w:val="none" w:sz="0" w:space="0" w:color="auto"/>
            <w:left w:val="none" w:sz="0" w:space="0" w:color="auto"/>
            <w:bottom w:val="none" w:sz="0" w:space="0" w:color="auto"/>
            <w:right w:val="none" w:sz="0" w:space="0" w:color="auto"/>
          </w:divBdr>
        </w:div>
        <w:div w:id="1868718756">
          <w:marLeft w:val="0"/>
          <w:marRight w:val="0"/>
          <w:marTop w:val="225"/>
          <w:marBottom w:val="75"/>
          <w:divBdr>
            <w:top w:val="none" w:sz="0" w:space="0" w:color="auto"/>
            <w:left w:val="none" w:sz="0" w:space="0" w:color="auto"/>
            <w:bottom w:val="none" w:sz="0" w:space="0" w:color="auto"/>
            <w:right w:val="none" w:sz="0" w:space="0" w:color="auto"/>
          </w:divBdr>
        </w:div>
        <w:div w:id="1212036837">
          <w:marLeft w:val="0"/>
          <w:marRight w:val="0"/>
          <w:marTop w:val="225"/>
          <w:marBottom w:val="75"/>
          <w:divBdr>
            <w:top w:val="none" w:sz="0" w:space="0" w:color="auto"/>
            <w:left w:val="none" w:sz="0" w:space="0" w:color="auto"/>
            <w:bottom w:val="none" w:sz="0" w:space="0" w:color="auto"/>
            <w:right w:val="none" w:sz="0" w:space="0" w:color="auto"/>
          </w:divBdr>
        </w:div>
        <w:div w:id="414669982">
          <w:marLeft w:val="0"/>
          <w:marRight w:val="0"/>
          <w:marTop w:val="225"/>
          <w:marBottom w:val="75"/>
          <w:divBdr>
            <w:top w:val="none" w:sz="0" w:space="0" w:color="auto"/>
            <w:left w:val="none" w:sz="0" w:space="0" w:color="auto"/>
            <w:bottom w:val="none" w:sz="0" w:space="0" w:color="auto"/>
            <w:right w:val="none" w:sz="0" w:space="0" w:color="auto"/>
          </w:divBdr>
        </w:div>
        <w:div w:id="874541235">
          <w:marLeft w:val="0"/>
          <w:marRight w:val="0"/>
          <w:marTop w:val="225"/>
          <w:marBottom w:val="75"/>
          <w:divBdr>
            <w:top w:val="none" w:sz="0" w:space="0" w:color="auto"/>
            <w:left w:val="none" w:sz="0" w:space="0" w:color="auto"/>
            <w:bottom w:val="none" w:sz="0" w:space="0" w:color="auto"/>
            <w:right w:val="none" w:sz="0" w:space="0" w:color="auto"/>
          </w:divBdr>
        </w:div>
        <w:div w:id="768279539">
          <w:marLeft w:val="0"/>
          <w:marRight w:val="0"/>
          <w:marTop w:val="225"/>
          <w:marBottom w:val="75"/>
          <w:divBdr>
            <w:top w:val="none" w:sz="0" w:space="0" w:color="auto"/>
            <w:left w:val="none" w:sz="0" w:space="0" w:color="auto"/>
            <w:bottom w:val="none" w:sz="0" w:space="0" w:color="auto"/>
            <w:right w:val="none" w:sz="0" w:space="0" w:color="auto"/>
          </w:divBdr>
        </w:div>
        <w:div w:id="29646782">
          <w:marLeft w:val="0"/>
          <w:marRight w:val="0"/>
          <w:marTop w:val="225"/>
          <w:marBottom w:val="75"/>
          <w:divBdr>
            <w:top w:val="none" w:sz="0" w:space="0" w:color="auto"/>
            <w:left w:val="none" w:sz="0" w:space="0" w:color="auto"/>
            <w:bottom w:val="none" w:sz="0" w:space="0" w:color="auto"/>
            <w:right w:val="none" w:sz="0" w:space="0" w:color="auto"/>
          </w:divBdr>
        </w:div>
        <w:div w:id="466976288">
          <w:marLeft w:val="0"/>
          <w:marRight w:val="0"/>
          <w:marTop w:val="225"/>
          <w:marBottom w:val="75"/>
          <w:divBdr>
            <w:top w:val="none" w:sz="0" w:space="0" w:color="auto"/>
            <w:left w:val="none" w:sz="0" w:space="0" w:color="auto"/>
            <w:bottom w:val="none" w:sz="0" w:space="0" w:color="auto"/>
            <w:right w:val="none" w:sz="0" w:space="0" w:color="auto"/>
          </w:divBdr>
        </w:div>
        <w:div w:id="1061291961">
          <w:marLeft w:val="0"/>
          <w:marRight w:val="0"/>
          <w:marTop w:val="225"/>
          <w:marBottom w:val="75"/>
          <w:divBdr>
            <w:top w:val="none" w:sz="0" w:space="0" w:color="auto"/>
            <w:left w:val="none" w:sz="0" w:space="0" w:color="auto"/>
            <w:bottom w:val="none" w:sz="0" w:space="0" w:color="auto"/>
            <w:right w:val="none" w:sz="0" w:space="0" w:color="auto"/>
          </w:divBdr>
        </w:div>
        <w:div w:id="1023819587">
          <w:marLeft w:val="0"/>
          <w:marRight w:val="0"/>
          <w:marTop w:val="225"/>
          <w:marBottom w:val="75"/>
          <w:divBdr>
            <w:top w:val="none" w:sz="0" w:space="0" w:color="auto"/>
            <w:left w:val="none" w:sz="0" w:space="0" w:color="auto"/>
            <w:bottom w:val="none" w:sz="0" w:space="0" w:color="auto"/>
            <w:right w:val="none" w:sz="0" w:space="0" w:color="auto"/>
          </w:divBdr>
        </w:div>
        <w:div w:id="246693967">
          <w:marLeft w:val="0"/>
          <w:marRight w:val="0"/>
          <w:marTop w:val="225"/>
          <w:marBottom w:val="75"/>
          <w:divBdr>
            <w:top w:val="none" w:sz="0" w:space="0" w:color="auto"/>
            <w:left w:val="none" w:sz="0" w:space="0" w:color="auto"/>
            <w:bottom w:val="none" w:sz="0" w:space="0" w:color="auto"/>
            <w:right w:val="none" w:sz="0" w:space="0" w:color="auto"/>
          </w:divBdr>
        </w:div>
        <w:div w:id="863983303">
          <w:marLeft w:val="0"/>
          <w:marRight w:val="0"/>
          <w:marTop w:val="225"/>
          <w:marBottom w:val="75"/>
          <w:divBdr>
            <w:top w:val="none" w:sz="0" w:space="0" w:color="auto"/>
            <w:left w:val="none" w:sz="0" w:space="0" w:color="auto"/>
            <w:bottom w:val="none" w:sz="0" w:space="0" w:color="auto"/>
            <w:right w:val="none" w:sz="0" w:space="0" w:color="auto"/>
          </w:divBdr>
        </w:div>
        <w:div w:id="1024329356">
          <w:marLeft w:val="0"/>
          <w:marRight w:val="0"/>
          <w:marTop w:val="225"/>
          <w:marBottom w:val="75"/>
          <w:divBdr>
            <w:top w:val="none" w:sz="0" w:space="0" w:color="auto"/>
            <w:left w:val="none" w:sz="0" w:space="0" w:color="auto"/>
            <w:bottom w:val="none" w:sz="0" w:space="0" w:color="auto"/>
            <w:right w:val="none" w:sz="0" w:space="0" w:color="auto"/>
          </w:divBdr>
        </w:div>
        <w:div w:id="632252909">
          <w:marLeft w:val="0"/>
          <w:marRight w:val="0"/>
          <w:marTop w:val="225"/>
          <w:marBottom w:val="75"/>
          <w:divBdr>
            <w:top w:val="none" w:sz="0" w:space="0" w:color="auto"/>
            <w:left w:val="none" w:sz="0" w:space="0" w:color="auto"/>
            <w:bottom w:val="none" w:sz="0" w:space="0" w:color="auto"/>
            <w:right w:val="none" w:sz="0" w:space="0" w:color="auto"/>
          </w:divBdr>
        </w:div>
        <w:div w:id="1533567500">
          <w:marLeft w:val="0"/>
          <w:marRight w:val="0"/>
          <w:marTop w:val="225"/>
          <w:marBottom w:val="75"/>
          <w:divBdr>
            <w:top w:val="none" w:sz="0" w:space="0" w:color="auto"/>
            <w:left w:val="none" w:sz="0" w:space="0" w:color="auto"/>
            <w:bottom w:val="none" w:sz="0" w:space="0" w:color="auto"/>
            <w:right w:val="none" w:sz="0" w:space="0" w:color="auto"/>
          </w:divBdr>
        </w:div>
        <w:div w:id="102456050">
          <w:marLeft w:val="0"/>
          <w:marRight w:val="0"/>
          <w:marTop w:val="225"/>
          <w:marBottom w:val="75"/>
          <w:divBdr>
            <w:top w:val="none" w:sz="0" w:space="0" w:color="auto"/>
            <w:left w:val="none" w:sz="0" w:space="0" w:color="auto"/>
            <w:bottom w:val="none" w:sz="0" w:space="0" w:color="auto"/>
            <w:right w:val="none" w:sz="0" w:space="0" w:color="auto"/>
          </w:divBdr>
        </w:div>
        <w:div w:id="328143449">
          <w:marLeft w:val="0"/>
          <w:marRight w:val="0"/>
          <w:marTop w:val="225"/>
          <w:marBottom w:val="75"/>
          <w:divBdr>
            <w:top w:val="none" w:sz="0" w:space="0" w:color="auto"/>
            <w:left w:val="none" w:sz="0" w:space="0" w:color="auto"/>
            <w:bottom w:val="none" w:sz="0" w:space="0" w:color="auto"/>
            <w:right w:val="none" w:sz="0" w:space="0" w:color="auto"/>
          </w:divBdr>
        </w:div>
        <w:div w:id="7224268">
          <w:marLeft w:val="0"/>
          <w:marRight w:val="0"/>
          <w:marTop w:val="225"/>
          <w:marBottom w:val="75"/>
          <w:divBdr>
            <w:top w:val="none" w:sz="0" w:space="0" w:color="auto"/>
            <w:left w:val="none" w:sz="0" w:space="0" w:color="auto"/>
            <w:bottom w:val="none" w:sz="0" w:space="0" w:color="auto"/>
            <w:right w:val="none" w:sz="0" w:space="0" w:color="auto"/>
          </w:divBdr>
        </w:div>
        <w:div w:id="373962446">
          <w:marLeft w:val="0"/>
          <w:marRight w:val="0"/>
          <w:marTop w:val="225"/>
          <w:marBottom w:val="75"/>
          <w:divBdr>
            <w:top w:val="none" w:sz="0" w:space="0" w:color="auto"/>
            <w:left w:val="none" w:sz="0" w:space="0" w:color="auto"/>
            <w:bottom w:val="none" w:sz="0" w:space="0" w:color="auto"/>
            <w:right w:val="none" w:sz="0" w:space="0" w:color="auto"/>
          </w:divBdr>
        </w:div>
        <w:div w:id="493690518">
          <w:marLeft w:val="0"/>
          <w:marRight w:val="0"/>
          <w:marTop w:val="225"/>
          <w:marBottom w:val="75"/>
          <w:divBdr>
            <w:top w:val="none" w:sz="0" w:space="0" w:color="auto"/>
            <w:left w:val="none" w:sz="0" w:space="0" w:color="auto"/>
            <w:bottom w:val="none" w:sz="0" w:space="0" w:color="auto"/>
            <w:right w:val="none" w:sz="0" w:space="0" w:color="auto"/>
          </w:divBdr>
        </w:div>
        <w:div w:id="1583371609">
          <w:marLeft w:val="0"/>
          <w:marRight w:val="0"/>
          <w:marTop w:val="225"/>
          <w:marBottom w:val="75"/>
          <w:divBdr>
            <w:top w:val="none" w:sz="0" w:space="0" w:color="auto"/>
            <w:left w:val="none" w:sz="0" w:space="0" w:color="auto"/>
            <w:bottom w:val="none" w:sz="0" w:space="0" w:color="auto"/>
            <w:right w:val="none" w:sz="0" w:space="0" w:color="auto"/>
          </w:divBdr>
        </w:div>
        <w:div w:id="1315446469">
          <w:marLeft w:val="0"/>
          <w:marRight w:val="0"/>
          <w:marTop w:val="225"/>
          <w:marBottom w:val="75"/>
          <w:divBdr>
            <w:top w:val="none" w:sz="0" w:space="0" w:color="auto"/>
            <w:left w:val="none" w:sz="0" w:space="0" w:color="auto"/>
            <w:bottom w:val="none" w:sz="0" w:space="0" w:color="auto"/>
            <w:right w:val="none" w:sz="0" w:space="0" w:color="auto"/>
          </w:divBdr>
        </w:div>
        <w:div w:id="13893795">
          <w:marLeft w:val="0"/>
          <w:marRight w:val="0"/>
          <w:marTop w:val="225"/>
          <w:marBottom w:val="75"/>
          <w:divBdr>
            <w:top w:val="none" w:sz="0" w:space="0" w:color="auto"/>
            <w:left w:val="none" w:sz="0" w:space="0" w:color="auto"/>
            <w:bottom w:val="none" w:sz="0" w:space="0" w:color="auto"/>
            <w:right w:val="none" w:sz="0" w:space="0" w:color="auto"/>
          </w:divBdr>
        </w:div>
        <w:div w:id="1689258017">
          <w:marLeft w:val="0"/>
          <w:marRight w:val="0"/>
          <w:marTop w:val="225"/>
          <w:marBottom w:val="75"/>
          <w:divBdr>
            <w:top w:val="none" w:sz="0" w:space="0" w:color="auto"/>
            <w:left w:val="none" w:sz="0" w:space="0" w:color="auto"/>
            <w:bottom w:val="none" w:sz="0" w:space="0" w:color="auto"/>
            <w:right w:val="none" w:sz="0" w:space="0" w:color="auto"/>
          </w:divBdr>
        </w:div>
        <w:div w:id="1450271748">
          <w:marLeft w:val="0"/>
          <w:marRight w:val="0"/>
          <w:marTop w:val="22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2015-01-22T07:07:00Z</dcterms:modified>
</cp:coreProperties>
</file>