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2A" w:rsidRPr="00F8229A" w:rsidRDefault="00E536B0" w:rsidP="00F8229A">
      <w:pPr>
        <w:jc w:val="center"/>
        <w:rPr>
          <w:b/>
        </w:rPr>
      </w:pPr>
      <w:r w:rsidRPr="00E536B0">
        <w:rPr>
          <w:rFonts w:ascii="宋体" w:hAnsi="宋体" w:hint="eastAsia"/>
          <w:b/>
          <w:sz w:val="28"/>
          <w:szCs w:val="28"/>
        </w:rPr>
        <w:t>孟村回族自治县</w:t>
      </w:r>
      <w:r w:rsidR="008B6D1A">
        <w:rPr>
          <w:rFonts w:ascii="宋体" w:hAnsi="宋体" w:hint="eastAsia"/>
          <w:b/>
          <w:sz w:val="28"/>
          <w:szCs w:val="28"/>
        </w:rPr>
        <w:t>万通</w:t>
      </w:r>
      <w:r w:rsidRPr="00E536B0">
        <w:rPr>
          <w:rFonts w:ascii="宋体" w:hAnsi="宋体" w:hint="eastAsia"/>
          <w:b/>
          <w:sz w:val="28"/>
          <w:szCs w:val="28"/>
        </w:rPr>
        <w:t>加油站</w:t>
      </w:r>
      <w:r w:rsidR="00F8229A" w:rsidRPr="00E536B0">
        <w:rPr>
          <w:rFonts w:ascii="宋体" w:hAnsi="宋体" w:hint="eastAsia"/>
          <w:b/>
          <w:sz w:val="28"/>
          <w:szCs w:val="28"/>
        </w:rPr>
        <w:t>安</w:t>
      </w:r>
      <w:r w:rsidR="00F8229A" w:rsidRPr="00F8229A">
        <w:rPr>
          <w:rFonts w:ascii="宋体" w:hAnsi="宋体" w:hint="eastAsia"/>
          <w:b/>
          <w:sz w:val="28"/>
          <w:szCs w:val="28"/>
        </w:rPr>
        <w:t>全现状评价</w:t>
      </w:r>
    </w:p>
    <w:tbl>
      <w:tblPr>
        <w:tblStyle w:val="a5"/>
        <w:tblW w:w="0" w:type="auto"/>
        <w:tblLayout w:type="fixed"/>
        <w:tblLook w:val="04A0"/>
      </w:tblPr>
      <w:tblGrid>
        <w:gridCol w:w="1245"/>
        <w:gridCol w:w="423"/>
        <w:gridCol w:w="1275"/>
        <w:gridCol w:w="2277"/>
        <w:gridCol w:w="3204"/>
      </w:tblGrid>
      <w:tr w:rsidR="00F8229A" w:rsidRPr="00E536B0" w:rsidTr="00F8229A">
        <w:trPr>
          <w:trHeight w:val="378"/>
        </w:trPr>
        <w:tc>
          <w:tcPr>
            <w:tcW w:w="8424" w:type="dxa"/>
            <w:gridSpan w:val="5"/>
            <w:hideMark/>
          </w:tcPr>
          <w:p w:rsidR="00F8229A" w:rsidRPr="00E536B0" w:rsidRDefault="00F8229A" w:rsidP="008933EB">
            <w:pPr>
              <w:widowControl/>
              <w:wordWrap w:val="0"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项目简况</w:t>
            </w:r>
          </w:p>
        </w:tc>
      </w:tr>
      <w:tr w:rsidR="00F8229A" w:rsidRPr="00E536B0" w:rsidTr="008933EB">
        <w:trPr>
          <w:trHeight w:val="758"/>
        </w:trPr>
        <w:tc>
          <w:tcPr>
            <w:tcW w:w="1245" w:type="dxa"/>
            <w:hideMark/>
          </w:tcPr>
          <w:p w:rsidR="00F8229A" w:rsidRPr="00E536B0" w:rsidRDefault="00F8229A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安全评价项目名称</w:t>
            </w:r>
          </w:p>
        </w:tc>
        <w:tc>
          <w:tcPr>
            <w:tcW w:w="7179" w:type="dxa"/>
            <w:gridSpan w:val="4"/>
            <w:hideMark/>
          </w:tcPr>
          <w:p w:rsidR="00F8229A" w:rsidRPr="00E536B0" w:rsidRDefault="00E536B0" w:rsidP="008B6D1A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36B0">
              <w:rPr>
                <w:rFonts w:ascii="宋体" w:hAnsi="宋体" w:hint="eastAsia"/>
                <w:sz w:val="24"/>
                <w:szCs w:val="24"/>
              </w:rPr>
              <w:t>孟村回族自治县</w:t>
            </w:r>
            <w:r w:rsidR="008B6D1A">
              <w:rPr>
                <w:rFonts w:ascii="宋体" w:hAnsi="宋体" w:hint="eastAsia"/>
                <w:sz w:val="24"/>
                <w:szCs w:val="24"/>
              </w:rPr>
              <w:t>万通</w:t>
            </w:r>
            <w:r w:rsidRPr="00E536B0">
              <w:rPr>
                <w:rFonts w:ascii="宋体" w:hAnsi="宋体" w:hint="eastAsia"/>
                <w:sz w:val="24"/>
                <w:szCs w:val="24"/>
              </w:rPr>
              <w:t>加油站</w:t>
            </w:r>
          </w:p>
        </w:tc>
      </w:tr>
      <w:tr w:rsidR="00F8229A" w:rsidRPr="00E536B0" w:rsidTr="008933EB">
        <w:trPr>
          <w:trHeight w:val="510"/>
        </w:trPr>
        <w:tc>
          <w:tcPr>
            <w:tcW w:w="1245" w:type="dxa"/>
            <w:hideMark/>
          </w:tcPr>
          <w:p w:rsidR="00F8229A" w:rsidRPr="00E536B0" w:rsidRDefault="00F8229A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评价类别</w:t>
            </w:r>
          </w:p>
        </w:tc>
        <w:tc>
          <w:tcPr>
            <w:tcW w:w="7179" w:type="dxa"/>
            <w:gridSpan w:val="4"/>
            <w:hideMark/>
          </w:tcPr>
          <w:p w:rsidR="00F8229A" w:rsidRPr="00E536B0" w:rsidRDefault="00F8229A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安全现状评价报告</w:t>
            </w:r>
          </w:p>
        </w:tc>
      </w:tr>
      <w:tr w:rsidR="00F8229A" w:rsidRPr="00E536B0" w:rsidTr="008933EB">
        <w:trPr>
          <w:trHeight w:val="510"/>
        </w:trPr>
        <w:tc>
          <w:tcPr>
            <w:tcW w:w="1245" w:type="dxa"/>
            <w:hideMark/>
          </w:tcPr>
          <w:p w:rsidR="00F8229A" w:rsidRPr="00E536B0" w:rsidRDefault="00F8229A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项目简介</w:t>
            </w:r>
          </w:p>
        </w:tc>
        <w:tc>
          <w:tcPr>
            <w:tcW w:w="7179" w:type="dxa"/>
            <w:gridSpan w:val="4"/>
            <w:hideMark/>
          </w:tcPr>
          <w:p w:rsidR="00F8229A" w:rsidRPr="008B6D1A" w:rsidRDefault="008B6D1A" w:rsidP="008B6D1A">
            <w:pPr>
              <w:pStyle w:val="a4"/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  <w:r w:rsidRPr="008B6D1A">
              <w:rPr>
                <w:rFonts w:ascii="宋体" w:hAnsi="宋体" w:hint="eastAsia"/>
                <w:sz w:val="24"/>
                <w:szCs w:val="24"/>
              </w:rPr>
              <w:t>孟村回族自治县万通加油站位于孟村回族自治县孙楼村。投资人：肖洪英,经济类型为个人独资企业，占地面积1682m</w:t>
            </w:r>
            <w:r w:rsidRPr="008B6D1A">
              <w:rPr>
                <w:rFonts w:ascii="宋体" w:hAnsi="宋体" w:hint="eastAsia"/>
                <w:sz w:val="24"/>
                <w:szCs w:val="24"/>
                <w:vertAlign w:val="superscript"/>
              </w:rPr>
              <w:t>2</w:t>
            </w:r>
            <w:r w:rsidRPr="008B6D1A">
              <w:rPr>
                <w:rFonts w:ascii="宋体" w:hAnsi="宋体" w:hint="eastAsia"/>
                <w:sz w:val="24"/>
                <w:szCs w:val="24"/>
              </w:rPr>
              <w:t>。该加油站现有埋地储罐3个，其中15m</w:t>
            </w:r>
            <w:r w:rsidRPr="008B6D1A">
              <w:rPr>
                <w:rFonts w:ascii="宋体" w:hAnsi="宋体" w:hint="eastAsia"/>
                <w:sz w:val="24"/>
                <w:szCs w:val="24"/>
                <w:vertAlign w:val="superscript"/>
              </w:rPr>
              <w:t>3</w:t>
            </w:r>
            <w:r w:rsidRPr="008B6D1A">
              <w:rPr>
                <w:rFonts w:ascii="宋体" w:hAnsi="宋体" w:hint="eastAsia"/>
                <w:sz w:val="24"/>
                <w:szCs w:val="24"/>
              </w:rPr>
              <w:t>的乙醇汽油罐2个、20m</w:t>
            </w:r>
            <w:r w:rsidRPr="008B6D1A">
              <w:rPr>
                <w:rFonts w:ascii="宋体" w:hAnsi="宋体" w:hint="eastAsia"/>
                <w:sz w:val="24"/>
                <w:szCs w:val="24"/>
                <w:vertAlign w:val="superscript"/>
              </w:rPr>
              <w:t>3</w:t>
            </w:r>
            <w:r w:rsidRPr="008B6D1A">
              <w:rPr>
                <w:rFonts w:ascii="宋体" w:hAnsi="宋体" w:hint="eastAsia"/>
                <w:sz w:val="24"/>
                <w:szCs w:val="24"/>
              </w:rPr>
              <w:t>的柴油罐1个，汽、柴油合计总储量40m</w:t>
            </w:r>
            <w:r w:rsidRPr="008B6D1A">
              <w:rPr>
                <w:rFonts w:ascii="宋体" w:hAnsi="宋体" w:hint="eastAsia"/>
                <w:sz w:val="24"/>
                <w:szCs w:val="24"/>
                <w:vertAlign w:val="superscript"/>
              </w:rPr>
              <w:t>3</w:t>
            </w:r>
            <w:r w:rsidRPr="008B6D1A">
              <w:rPr>
                <w:rFonts w:ascii="宋体" w:hAnsi="宋体" w:hint="eastAsia"/>
                <w:sz w:val="24"/>
                <w:szCs w:val="24"/>
              </w:rPr>
              <w:t>（柴油折合汽油2:1），根据《汽车加油加气站设计与施工规范》（GB50156-2002（2006版））加油站等级划分标准，该站属于三级加油站。</w:t>
            </w:r>
          </w:p>
        </w:tc>
      </w:tr>
      <w:tr w:rsidR="00F8229A" w:rsidRPr="00E536B0" w:rsidTr="008933EB">
        <w:trPr>
          <w:trHeight w:val="510"/>
        </w:trPr>
        <w:tc>
          <w:tcPr>
            <w:tcW w:w="8424" w:type="dxa"/>
            <w:gridSpan w:val="5"/>
            <w:hideMark/>
          </w:tcPr>
          <w:p w:rsidR="00F8229A" w:rsidRPr="00E536B0" w:rsidRDefault="00F8229A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参加人员简介</w:t>
            </w:r>
          </w:p>
        </w:tc>
      </w:tr>
      <w:tr w:rsidR="00F8229A" w:rsidRPr="00E536B0" w:rsidTr="00E536B0">
        <w:trPr>
          <w:trHeight w:val="510"/>
        </w:trPr>
        <w:tc>
          <w:tcPr>
            <w:tcW w:w="1668" w:type="dxa"/>
            <w:gridSpan w:val="2"/>
            <w:vMerge w:val="restart"/>
            <w:hideMark/>
          </w:tcPr>
          <w:p w:rsidR="00F8229A" w:rsidRPr="00E536B0" w:rsidRDefault="00F8229A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所承担的工作</w:t>
            </w:r>
          </w:p>
        </w:tc>
        <w:tc>
          <w:tcPr>
            <w:tcW w:w="6756" w:type="dxa"/>
            <w:gridSpan w:val="3"/>
            <w:hideMark/>
          </w:tcPr>
          <w:p w:rsidR="00F8229A" w:rsidRPr="00E536B0" w:rsidRDefault="00F8229A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参与评价的安全评价师</w:t>
            </w:r>
          </w:p>
        </w:tc>
      </w:tr>
      <w:tr w:rsidR="00F8229A" w:rsidRPr="00E536B0" w:rsidTr="00E536B0">
        <w:trPr>
          <w:trHeight w:val="510"/>
        </w:trPr>
        <w:tc>
          <w:tcPr>
            <w:tcW w:w="1668" w:type="dxa"/>
            <w:gridSpan w:val="2"/>
            <w:vMerge/>
            <w:hideMark/>
          </w:tcPr>
          <w:p w:rsidR="00F8229A" w:rsidRPr="00E536B0" w:rsidRDefault="00F8229A" w:rsidP="008933EB">
            <w:pPr>
              <w:widowControl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F8229A" w:rsidRPr="00E536B0" w:rsidRDefault="00F8229A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姓名</w:t>
            </w:r>
          </w:p>
        </w:tc>
        <w:tc>
          <w:tcPr>
            <w:tcW w:w="2277" w:type="dxa"/>
            <w:hideMark/>
          </w:tcPr>
          <w:p w:rsidR="00F8229A" w:rsidRPr="00E536B0" w:rsidRDefault="00F8229A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资格证书编号</w:t>
            </w:r>
          </w:p>
        </w:tc>
        <w:tc>
          <w:tcPr>
            <w:tcW w:w="3204" w:type="dxa"/>
            <w:hideMark/>
          </w:tcPr>
          <w:p w:rsidR="00F8229A" w:rsidRPr="00E536B0" w:rsidRDefault="00F8229A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从业登记编号</w:t>
            </w:r>
          </w:p>
        </w:tc>
      </w:tr>
      <w:tr w:rsidR="00A10E61" w:rsidRPr="00E536B0" w:rsidTr="00E536B0">
        <w:trPr>
          <w:trHeight w:val="510"/>
        </w:trPr>
        <w:tc>
          <w:tcPr>
            <w:tcW w:w="1668" w:type="dxa"/>
            <w:gridSpan w:val="2"/>
            <w:hideMark/>
          </w:tcPr>
          <w:p w:rsidR="00A10E61" w:rsidRPr="00E536B0" w:rsidRDefault="00A10E61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安全评价项目组长</w:t>
            </w:r>
          </w:p>
        </w:tc>
        <w:tc>
          <w:tcPr>
            <w:tcW w:w="1275" w:type="dxa"/>
            <w:hideMark/>
          </w:tcPr>
          <w:p w:rsidR="00A10E61" w:rsidRPr="00E536B0" w:rsidRDefault="00A10E61" w:rsidP="00356648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王英梅</w:t>
            </w:r>
          </w:p>
        </w:tc>
        <w:tc>
          <w:tcPr>
            <w:tcW w:w="2277" w:type="dxa"/>
            <w:hideMark/>
          </w:tcPr>
          <w:p w:rsidR="00A10E61" w:rsidRPr="00E536B0" w:rsidRDefault="00A10E61" w:rsidP="00356648">
            <w:pPr>
              <w:widowControl/>
              <w:spacing w:before="100" w:beforeAutospacing="1" w:after="100" w:afterAutospacing="1" w:line="38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0800000000206912</w:t>
            </w:r>
          </w:p>
        </w:tc>
        <w:tc>
          <w:tcPr>
            <w:tcW w:w="3204" w:type="dxa"/>
            <w:hideMark/>
          </w:tcPr>
          <w:p w:rsidR="00A10E61" w:rsidRPr="00E536B0" w:rsidRDefault="00A10E61" w:rsidP="00356648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HB-PJ-2014-2116</w:t>
            </w:r>
          </w:p>
        </w:tc>
      </w:tr>
      <w:tr w:rsidR="00A10E61" w:rsidRPr="00E536B0" w:rsidTr="00E536B0">
        <w:trPr>
          <w:trHeight w:val="510"/>
        </w:trPr>
        <w:tc>
          <w:tcPr>
            <w:tcW w:w="1668" w:type="dxa"/>
            <w:gridSpan w:val="2"/>
            <w:vMerge w:val="restart"/>
            <w:hideMark/>
          </w:tcPr>
          <w:p w:rsidR="00A10E61" w:rsidRPr="00E536B0" w:rsidRDefault="00A10E61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项目组成员</w:t>
            </w:r>
          </w:p>
        </w:tc>
        <w:tc>
          <w:tcPr>
            <w:tcW w:w="1275" w:type="dxa"/>
            <w:hideMark/>
          </w:tcPr>
          <w:p w:rsidR="00A10E61" w:rsidRPr="00E536B0" w:rsidRDefault="00A10E61" w:rsidP="007D613A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邵 晖</w:t>
            </w:r>
          </w:p>
        </w:tc>
        <w:tc>
          <w:tcPr>
            <w:tcW w:w="2277" w:type="dxa"/>
            <w:hideMark/>
          </w:tcPr>
          <w:p w:rsidR="00A10E61" w:rsidRPr="00E536B0" w:rsidRDefault="00A10E61" w:rsidP="007D613A">
            <w:pPr>
              <w:widowControl/>
              <w:spacing w:before="100" w:beforeAutospacing="1" w:after="100" w:afterAutospacing="1" w:line="38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1200000000200151</w:t>
            </w:r>
          </w:p>
        </w:tc>
        <w:tc>
          <w:tcPr>
            <w:tcW w:w="3204" w:type="dxa"/>
            <w:hideMark/>
          </w:tcPr>
          <w:p w:rsidR="00A10E61" w:rsidRPr="00E536B0" w:rsidRDefault="00A10E61" w:rsidP="007D613A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HB-PJ-2014-2117</w:t>
            </w:r>
          </w:p>
        </w:tc>
      </w:tr>
      <w:tr w:rsidR="00A10E61" w:rsidRPr="00E536B0" w:rsidTr="00E536B0">
        <w:trPr>
          <w:trHeight w:val="510"/>
        </w:trPr>
        <w:tc>
          <w:tcPr>
            <w:tcW w:w="1668" w:type="dxa"/>
            <w:gridSpan w:val="2"/>
            <w:vMerge/>
            <w:hideMark/>
          </w:tcPr>
          <w:p w:rsidR="00A10E61" w:rsidRPr="00E536B0" w:rsidRDefault="00A10E61" w:rsidP="008933EB">
            <w:pPr>
              <w:widowControl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A10E61" w:rsidRPr="00E536B0" w:rsidRDefault="00A10E61" w:rsidP="00661893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黄伟纯</w:t>
            </w:r>
          </w:p>
        </w:tc>
        <w:tc>
          <w:tcPr>
            <w:tcW w:w="2277" w:type="dxa"/>
            <w:hideMark/>
          </w:tcPr>
          <w:p w:rsidR="00A10E61" w:rsidRPr="00E536B0" w:rsidRDefault="00A10E61" w:rsidP="00661893">
            <w:pPr>
              <w:widowControl/>
              <w:spacing w:before="100" w:beforeAutospacing="1" w:after="100" w:afterAutospacing="1" w:line="38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0800000000102833</w:t>
            </w:r>
          </w:p>
        </w:tc>
        <w:tc>
          <w:tcPr>
            <w:tcW w:w="3204" w:type="dxa"/>
            <w:hideMark/>
          </w:tcPr>
          <w:p w:rsidR="00A10E61" w:rsidRPr="00E536B0" w:rsidRDefault="00A10E61" w:rsidP="00661893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HB-PJ-2014-2124</w:t>
            </w:r>
          </w:p>
        </w:tc>
      </w:tr>
      <w:tr w:rsidR="00A10E61" w:rsidRPr="00E536B0" w:rsidTr="00E536B0">
        <w:trPr>
          <w:trHeight w:val="510"/>
        </w:trPr>
        <w:tc>
          <w:tcPr>
            <w:tcW w:w="1668" w:type="dxa"/>
            <w:gridSpan w:val="2"/>
            <w:hideMark/>
          </w:tcPr>
          <w:p w:rsidR="00A10E61" w:rsidRPr="00E536B0" w:rsidRDefault="00A10E61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评价报告编制人</w:t>
            </w:r>
          </w:p>
        </w:tc>
        <w:tc>
          <w:tcPr>
            <w:tcW w:w="1275" w:type="dxa"/>
            <w:hideMark/>
          </w:tcPr>
          <w:p w:rsidR="00A10E61" w:rsidRPr="00E536B0" w:rsidRDefault="00A10E61" w:rsidP="00113FFC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邵 晖</w:t>
            </w:r>
          </w:p>
        </w:tc>
        <w:tc>
          <w:tcPr>
            <w:tcW w:w="2277" w:type="dxa"/>
            <w:hideMark/>
          </w:tcPr>
          <w:p w:rsidR="00A10E61" w:rsidRPr="00E536B0" w:rsidRDefault="00A10E61" w:rsidP="00113FFC">
            <w:pPr>
              <w:widowControl/>
              <w:spacing w:before="100" w:beforeAutospacing="1" w:after="100" w:afterAutospacing="1" w:line="38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1200000000200151</w:t>
            </w:r>
          </w:p>
        </w:tc>
        <w:tc>
          <w:tcPr>
            <w:tcW w:w="3204" w:type="dxa"/>
            <w:hideMark/>
          </w:tcPr>
          <w:p w:rsidR="00A10E61" w:rsidRPr="00E536B0" w:rsidRDefault="00A10E61" w:rsidP="00113FFC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HB-PJ-2014-2117</w:t>
            </w:r>
          </w:p>
        </w:tc>
      </w:tr>
      <w:tr w:rsidR="00A10E61" w:rsidRPr="00E536B0" w:rsidTr="00E536B0">
        <w:trPr>
          <w:trHeight w:val="510"/>
        </w:trPr>
        <w:tc>
          <w:tcPr>
            <w:tcW w:w="1668" w:type="dxa"/>
            <w:gridSpan w:val="2"/>
            <w:hideMark/>
          </w:tcPr>
          <w:p w:rsidR="00A10E61" w:rsidRPr="00E536B0" w:rsidRDefault="00A10E61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报告审核人</w:t>
            </w:r>
          </w:p>
        </w:tc>
        <w:tc>
          <w:tcPr>
            <w:tcW w:w="1275" w:type="dxa"/>
            <w:hideMark/>
          </w:tcPr>
          <w:p w:rsidR="00A10E61" w:rsidRPr="00E536B0" w:rsidRDefault="00A10E61" w:rsidP="008933E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36B0">
              <w:rPr>
                <w:rFonts w:ascii="Arial" w:hAnsi="Arial" w:cs="Arial" w:hint="eastAsia"/>
                <w:color w:val="000000"/>
                <w:sz w:val="24"/>
                <w:szCs w:val="24"/>
              </w:rPr>
              <w:t>戴峰</w:t>
            </w:r>
          </w:p>
        </w:tc>
        <w:tc>
          <w:tcPr>
            <w:tcW w:w="2277" w:type="dxa"/>
            <w:hideMark/>
          </w:tcPr>
          <w:p w:rsidR="00A10E61" w:rsidRPr="00E536B0" w:rsidRDefault="00A10E61" w:rsidP="00A10E61">
            <w:pPr>
              <w:widowControl/>
              <w:spacing w:before="100" w:beforeAutospacing="1" w:after="100" w:afterAutospacing="1" w:line="38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1200000000300165</w:t>
            </w:r>
          </w:p>
        </w:tc>
        <w:tc>
          <w:tcPr>
            <w:tcW w:w="3204" w:type="dxa"/>
            <w:hideMark/>
          </w:tcPr>
          <w:p w:rsidR="00A10E61" w:rsidRPr="00E536B0" w:rsidRDefault="00A10E61" w:rsidP="00A10E61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HB-PJ-2014-2125</w:t>
            </w:r>
          </w:p>
        </w:tc>
      </w:tr>
      <w:tr w:rsidR="00A10E61" w:rsidRPr="00E536B0" w:rsidTr="00E536B0">
        <w:trPr>
          <w:trHeight w:val="510"/>
        </w:trPr>
        <w:tc>
          <w:tcPr>
            <w:tcW w:w="1668" w:type="dxa"/>
            <w:gridSpan w:val="2"/>
            <w:hideMark/>
          </w:tcPr>
          <w:p w:rsidR="00A10E61" w:rsidRPr="00E536B0" w:rsidRDefault="00A10E61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过程控制负责人</w:t>
            </w:r>
          </w:p>
        </w:tc>
        <w:tc>
          <w:tcPr>
            <w:tcW w:w="1275" w:type="dxa"/>
            <w:hideMark/>
          </w:tcPr>
          <w:p w:rsidR="00A10E61" w:rsidRPr="00E536B0" w:rsidRDefault="00A10E61" w:rsidP="008933E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商 华</w:t>
            </w:r>
          </w:p>
        </w:tc>
        <w:tc>
          <w:tcPr>
            <w:tcW w:w="2277" w:type="dxa"/>
            <w:hideMark/>
          </w:tcPr>
          <w:p w:rsidR="00A10E61" w:rsidRPr="00E536B0" w:rsidRDefault="00A10E61" w:rsidP="008933EB">
            <w:pPr>
              <w:widowControl/>
              <w:spacing w:before="100" w:beforeAutospacing="1" w:after="100" w:afterAutospacing="1" w:line="38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1100000000200697</w:t>
            </w:r>
          </w:p>
        </w:tc>
        <w:tc>
          <w:tcPr>
            <w:tcW w:w="3204" w:type="dxa"/>
            <w:hideMark/>
          </w:tcPr>
          <w:p w:rsidR="00A10E61" w:rsidRPr="00E536B0" w:rsidRDefault="00A10E61" w:rsidP="008933E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HB-PJ-2014-2118</w:t>
            </w:r>
          </w:p>
        </w:tc>
      </w:tr>
      <w:tr w:rsidR="00A10E61" w:rsidRPr="00E536B0" w:rsidTr="00E536B0">
        <w:trPr>
          <w:trHeight w:val="510"/>
        </w:trPr>
        <w:tc>
          <w:tcPr>
            <w:tcW w:w="1668" w:type="dxa"/>
            <w:gridSpan w:val="2"/>
            <w:hideMark/>
          </w:tcPr>
          <w:p w:rsidR="00A10E61" w:rsidRPr="00E536B0" w:rsidRDefault="00A10E61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技术负责人</w:t>
            </w:r>
          </w:p>
        </w:tc>
        <w:tc>
          <w:tcPr>
            <w:tcW w:w="1275" w:type="dxa"/>
            <w:hideMark/>
          </w:tcPr>
          <w:p w:rsidR="00A10E61" w:rsidRPr="00E536B0" w:rsidRDefault="00A10E61" w:rsidP="008933E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孙端平</w:t>
            </w:r>
          </w:p>
        </w:tc>
        <w:tc>
          <w:tcPr>
            <w:tcW w:w="2277" w:type="dxa"/>
            <w:hideMark/>
          </w:tcPr>
          <w:p w:rsidR="00A10E61" w:rsidRPr="00E536B0" w:rsidRDefault="00A10E61" w:rsidP="008933E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0800000000103225</w:t>
            </w:r>
          </w:p>
        </w:tc>
        <w:tc>
          <w:tcPr>
            <w:tcW w:w="3204" w:type="dxa"/>
            <w:hideMark/>
          </w:tcPr>
          <w:p w:rsidR="00A10E61" w:rsidRPr="00E536B0" w:rsidRDefault="00A10E61" w:rsidP="008933E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HB-PJ-2014-2123</w:t>
            </w:r>
          </w:p>
        </w:tc>
      </w:tr>
      <w:tr w:rsidR="00A10E61" w:rsidRPr="00E536B0" w:rsidTr="00E536B0">
        <w:trPr>
          <w:trHeight w:val="510"/>
        </w:trPr>
        <w:tc>
          <w:tcPr>
            <w:tcW w:w="1668" w:type="dxa"/>
            <w:gridSpan w:val="2"/>
            <w:vMerge w:val="restart"/>
            <w:hideMark/>
          </w:tcPr>
          <w:p w:rsidR="00A10E61" w:rsidRPr="00E536B0" w:rsidRDefault="00A10E61" w:rsidP="008933EB">
            <w:pPr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现场开展安全现状评价工作情况</w:t>
            </w:r>
          </w:p>
        </w:tc>
        <w:tc>
          <w:tcPr>
            <w:tcW w:w="1275" w:type="dxa"/>
            <w:hideMark/>
          </w:tcPr>
          <w:p w:rsidR="00A10E61" w:rsidRPr="00E536B0" w:rsidRDefault="00A10E61" w:rsidP="008933E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人员</w:t>
            </w:r>
          </w:p>
        </w:tc>
        <w:tc>
          <w:tcPr>
            <w:tcW w:w="5481" w:type="dxa"/>
            <w:gridSpan w:val="2"/>
          </w:tcPr>
          <w:p w:rsidR="00A10E61" w:rsidRPr="00E536B0" w:rsidRDefault="00A10E61" w:rsidP="008933E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王英梅、邵辉</w:t>
            </w:r>
          </w:p>
        </w:tc>
      </w:tr>
      <w:tr w:rsidR="00A10E61" w:rsidRPr="00E536B0" w:rsidTr="00E536B0">
        <w:trPr>
          <w:trHeight w:val="737"/>
        </w:trPr>
        <w:tc>
          <w:tcPr>
            <w:tcW w:w="1668" w:type="dxa"/>
            <w:gridSpan w:val="2"/>
            <w:vMerge/>
            <w:hideMark/>
          </w:tcPr>
          <w:p w:rsidR="00A10E61" w:rsidRPr="00E536B0" w:rsidRDefault="00A10E61" w:rsidP="008933E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A10E61" w:rsidRPr="00E536B0" w:rsidRDefault="00A10E61" w:rsidP="008933E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时间</w:t>
            </w:r>
          </w:p>
        </w:tc>
        <w:tc>
          <w:tcPr>
            <w:tcW w:w="5481" w:type="dxa"/>
            <w:gridSpan w:val="2"/>
          </w:tcPr>
          <w:p w:rsidR="00A10E61" w:rsidRPr="00E536B0" w:rsidRDefault="00A10E61" w:rsidP="009026FF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2014年</w:t>
            </w:r>
            <w:r w:rsidR="009026FF">
              <w:rPr>
                <w:rFonts w:ascii="宋体" w:hAnsi="宋体" w:cs="Arial" w:hint="eastAsia"/>
                <w:color w:val="2C2D2D"/>
                <w:sz w:val="24"/>
                <w:szCs w:val="24"/>
              </w:rPr>
              <w:t>5</w:t>
            </w: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月</w:t>
            </w:r>
            <w:r w:rsidR="009026FF">
              <w:rPr>
                <w:rFonts w:ascii="宋体" w:hAnsi="宋体" w:cs="Arial" w:hint="eastAsia"/>
                <w:color w:val="2C2D2D"/>
                <w:sz w:val="24"/>
                <w:szCs w:val="24"/>
              </w:rPr>
              <w:t>27</w:t>
            </w: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日</w:t>
            </w:r>
          </w:p>
        </w:tc>
      </w:tr>
      <w:tr w:rsidR="00A10E61" w:rsidRPr="00E536B0" w:rsidTr="00E536B0">
        <w:trPr>
          <w:trHeight w:val="544"/>
        </w:trPr>
        <w:tc>
          <w:tcPr>
            <w:tcW w:w="1668" w:type="dxa"/>
            <w:gridSpan w:val="2"/>
            <w:vMerge/>
            <w:hideMark/>
          </w:tcPr>
          <w:p w:rsidR="00A10E61" w:rsidRPr="00E536B0" w:rsidRDefault="00A10E61" w:rsidP="008933E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A10E61" w:rsidRPr="00E536B0" w:rsidRDefault="00A10E61" w:rsidP="008933E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主要任务</w:t>
            </w:r>
          </w:p>
        </w:tc>
        <w:tc>
          <w:tcPr>
            <w:tcW w:w="5481" w:type="dxa"/>
            <w:gridSpan w:val="2"/>
          </w:tcPr>
          <w:p w:rsidR="00A10E61" w:rsidRPr="00E536B0" w:rsidRDefault="00A10E61" w:rsidP="00E536B0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现场勘察、收集资料，了解</w:t>
            </w:r>
            <w:r w:rsidR="00E536B0"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加油站</w:t>
            </w: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安全</w:t>
            </w:r>
            <w:r w:rsidR="00E536B0"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经营</w:t>
            </w: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情况</w:t>
            </w:r>
          </w:p>
        </w:tc>
      </w:tr>
      <w:tr w:rsidR="00A10E61" w:rsidRPr="00E536B0" w:rsidTr="00E536B0">
        <w:trPr>
          <w:trHeight w:val="510"/>
        </w:trPr>
        <w:tc>
          <w:tcPr>
            <w:tcW w:w="1668" w:type="dxa"/>
            <w:gridSpan w:val="2"/>
            <w:hideMark/>
          </w:tcPr>
          <w:p w:rsidR="00A10E61" w:rsidRPr="00E536B0" w:rsidRDefault="00A10E61" w:rsidP="008933E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报告提交时间</w:t>
            </w:r>
          </w:p>
        </w:tc>
        <w:tc>
          <w:tcPr>
            <w:tcW w:w="6756" w:type="dxa"/>
            <w:gridSpan w:val="3"/>
            <w:hideMark/>
          </w:tcPr>
          <w:p w:rsidR="00A10E61" w:rsidRPr="00E536B0" w:rsidRDefault="00A10E61" w:rsidP="009026FF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2014年</w:t>
            </w:r>
            <w:r w:rsidR="009026FF">
              <w:rPr>
                <w:rFonts w:ascii="宋体" w:hAnsi="宋体" w:cs="Arial" w:hint="eastAsia"/>
                <w:color w:val="2C2D2D"/>
                <w:sz w:val="24"/>
                <w:szCs w:val="24"/>
              </w:rPr>
              <w:t>7</w:t>
            </w: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月</w:t>
            </w:r>
            <w:r w:rsidR="009026FF">
              <w:rPr>
                <w:rFonts w:ascii="宋体" w:hAnsi="宋体" w:cs="Arial" w:hint="eastAsia"/>
                <w:color w:val="2C2D2D"/>
                <w:sz w:val="24"/>
                <w:szCs w:val="24"/>
              </w:rPr>
              <w:t>4</w:t>
            </w: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日</w:t>
            </w:r>
          </w:p>
        </w:tc>
      </w:tr>
      <w:tr w:rsidR="00A10E61" w:rsidRPr="00E536B0" w:rsidTr="00E536B0">
        <w:trPr>
          <w:trHeight w:val="510"/>
        </w:trPr>
        <w:tc>
          <w:tcPr>
            <w:tcW w:w="1668" w:type="dxa"/>
            <w:gridSpan w:val="2"/>
            <w:hideMark/>
          </w:tcPr>
          <w:p w:rsidR="00A10E61" w:rsidRPr="00E536B0" w:rsidRDefault="00A10E61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36B0">
              <w:rPr>
                <w:rFonts w:ascii="宋体" w:hAnsi="宋体" w:cs="Arial" w:hint="eastAsia"/>
                <w:color w:val="2C2D2D"/>
                <w:sz w:val="24"/>
                <w:szCs w:val="24"/>
              </w:rPr>
              <w:t>备注</w:t>
            </w:r>
          </w:p>
        </w:tc>
        <w:tc>
          <w:tcPr>
            <w:tcW w:w="6756" w:type="dxa"/>
            <w:gridSpan w:val="3"/>
            <w:hideMark/>
          </w:tcPr>
          <w:p w:rsidR="00A10E61" w:rsidRPr="00E536B0" w:rsidRDefault="00A10E61" w:rsidP="008933EB">
            <w:pPr>
              <w:widowControl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8229A" w:rsidRDefault="00F8229A" w:rsidP="00E536B0"/>
    <w:sectPr w:rsidR="00F8229A" w:rsidSect="000B33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3A2" w:rsidRDefault="006203A2" w:rsidP="00F8229A">
      <w:r>
        <w:separator/>
      </w:r>
    </w:p>
  </w:endnote>
  <w:endnote w:type="continuationSeparator" w:id="1">
    <w:p w:rsidR="006203A2" w:rsidRDefault="006203A2" w:rsidP="00F82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3A2" w:rsidRDefault="006203A2" w:rsidP="00F8229A">
      <w:r>
        <w:separator/>
      </w:r>
    </w:p>
  </w:footnote>
  <w:footnote w:type="continuationSeparator" w:id="1">
    <w:p w:rsidR="006203A2" w:rsidRDefault="006203A2" w:rsidP="00F822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29A"/>
    <w:rsid w:val="000B332A"/>
    <w:rsid w:val="00474A15"/>
    <w:rsid w:val="005E5AF2"/>
    <w:rsid w:val="006203A2"/>
    <w:rsid w:val="008B6D1A"/>
    <w:rsid w:val="009026FF"/>
    <w:rsid w:val="00903866"/>
    <w:rsid w:val="009A5FE1"/>
    <w:rsid w:val="00A033F0"/>
    <w:rsid w:val="00A10E61"/>
    <w:rsid w:val="00E536B0"/>
    <w:rsid w:val="00F8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2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229A"/>
    <w:rPr>
      <w:sz w:val="18"/>
      <w:szCs w:val="18"/>
    </w:rPr>
  </w:style>
  <w:style w:type="paragraph" w:styleId="a4">
    <w:name w:val="footer"/>
    <w:basedOn w:val="a"/>
    <w:link w:val="Char0"/>
    <w:unhideWhenUsed/>
    <w:rsid w:val="00F822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8229A"/>
    <w:rPr>
      <w:sz w:val="18"/>
      <w:szCs w:val="18"/>
    </w:rPr>
  </w:style>
  <w:style w:type="table" w:styleId="a5">
    <w:name w:val="Table Grid"/>
    <w:basedOn w:val="a1"/>
    <w:uiPriority w:val="59"/>
    <w:rsid w:val="00F8229A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9026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2015-11-09T01:20:00Z</dcterms:created>
  <dcterms:modified xsi:type="dcterms:W3CDTF">2015-11-09T13:45:00Z</dcterms:modified>
</cp:coreProperties>
</file>