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3C" w:rsidRPr="00F8229A" w:rsidRDefault="00D8179A" w:rsidP="00F8229A">
      <w:pPr>
        <w:jc w:val="center"/>
        <w:rPr>
          <w:b/>
        </w:rPr>
      </w:pPr>
      <w:r>
        <w:rPr>
          <w:rFonts w:ascii="宋体" w:hAnsi="宋体" w:hint="eastAsia"/>
          <w:b/>
          <w:sz w:val="28"/>
          <w:szCs w:val="28"/>
        </w:rPr>
        <w:t>沧县宏信加油站改建项目安全条件</w:t>
      </w:r>
      <w:r w:rsidR="00F8229A" w:rsidRPr="00F8229A">
        <w:rPr>
          <w:rFonts w:ascii="宋体" w:hAnsi="宋体" w:hint="eastAsia"/>
          <w:b/>
          <w:sz w:val="28"/>
          <w:szCs w:val="28"/>
        </w:rPr>
        <w:t>评价</w:t>
      </w:r>
    </w:p>
    <w:tbl>
      <w:tblPr>
        <w:tblStyle w:val="a5"/>
        <w:tblW w:w="0" w:type="auto"/>
        <w:tblLayout w:type="fixed"/>
        <w:tblLook w:val="04A0"/>
      </w:tblPr>
      <w:tblGrid>
        <w:gridCol w:w="1245"/>
        <w:gridCol w:w="281"/>
        <w:gridCol w:w="1285"/>
        <w:gridCol w:w="2409"/>
        <w:gridCol w:w="3204"/>
      </w:tblGrid>
      <w:tr w:rsidR="00F8229A" w:rsidRPr="00295152" w:rsidTr="00F8229A">
        <w:trPr>
          <w:trHeight w:val="378"/>
        </w:trPr>
        <w:tc>
          <w:tcPr>
            <w:tcW w:w="8424" w:type="dxa"/>
            <w:gridSpan w:val="5"/>
            <w:hideMark/>
          </w:tcPr>
          <w:p w:rsidR="00F8229A" w:rsidRPr="003D1126" w:rsidRDefault="00F8229A" w:rsidP="008933EB">
            <w:pPr>
              <w:widowControl/>
              <w:wordWrap w:val="0"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项目简况</w:t>
            </w:r>
          </w:p>
        </w:tc>
      </w:tr>
      <w:tr w:rsidR="00F8229A" w:rsidRPr="00295152" w:rsidTr="008933EB">
        <w:trPr>
          <w:trHeight w:val="758"/>
        </w:trPr>
        <w:tc>
          <w:tcPr>
            <w:tcW w:w="1245" w:type="dxa"/>
            <w:hideMark/>
          </w:tcPr>
          <w:p w:rsidR="00F8229A" w:rsidRPr="003D1126" w:rsidRDefault="00F8229A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安全评价项目名称</w:t>
            </w:r>
          </w:p>
        </w:tc>
        <w:tc>
          <w:tcPr>
            <w:tcW w:w="7179" w:type="dxa"/>
            <w:gridSpan w:val="4"/>
            <w:hideMark/>
          </w:tcPr>
          <w:p w:rsidR="00F8229A" w:rsidRPr="003D1126" w:rsidRDefault="006D65FC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沧县宏信加油站改建项目</w:t>
            </w:r>
          </w:p>
        </w:tc>
      </w:tr>
      <w:tr w:rsidR="00F8229A" w:rsidRPr="00295152" w:rsidTr="008933EB">
        <w:trPr>
          <w:trHeight w:val="510"/>
        </w:trPr>
        <w:tc>
          <w:tcPr>
            <w:tcW w:w="1245" w:type="dxa"/>
            <w:hideMark/>
          </w:tcPr>
          <w:p w:rsidR="00F8229A" w:rsidRPr="003D1126" w:rsidRDefault="00F8229A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评价类别</w:t>
            </w:r>
          </w:p>
        </w:tc>
        <w:tc>
          <w:tcPr>
            <w:tcW w:w="7179" w:type="dxa"/>
            <w:gridSpan w:val="4"/>
            <w:hideMark/>
          </w:tcPr>
          <w:p w:rsidR="00F8229A" w:rsidRPr="003D1126" w:rsidRDefault="006D65FC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sz w:val="24"/>
                <w:szCs w:val="24"/>
              </w:rPr>
              <w:t>安全条件</w:t>
            </w:r>
            <w:r w:rsidR="00F8229A"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评价报告</w:t>
            </w:r>
          </w:p>
        </w:tc>
      </w:tr>
      <w:tr w:rsidR="00F8229A" w:rsidRPr="00295152" w:rsidTr="008933EB">
        <w:trPr>
          <w:trHeight w:val="510"/>
        </w:trPr>
        <w:tc>
          <w:tcPr>
            <w:tcW w:w="1245" w:type="dxa"/>
            <w:hideMark/>
          </w:tcPr>
          <w:p w:rsidR="00F8229A" w:rsidRPr="003D1126" w:rsidRDefault="00F8229A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项目简介</w:t>
            </w:r>
          </w:p>
        </w:tc>
        <w:tc>
          <w:tcPr>
            <w:tcW w:w="7179" w:type="dxa"/>
            <w:gridSpan w:val="4"/>
            <w:hideMark/>
          </w:tcPr>
          <w:p w:rsidR="00F8229A" w:rsidRPr="00296351" w:rsidRDefault="00296351" w:rsidP="00296351">
            <w:pPr>
              <w:pStyle w:val="a6"/>
              <w:tabs>
                <w:tab w:val="num" w:pos="992"/>
              </w:tabs>
              <w:spacing w:after="0"/>
              <w:ind w:leftChars="0" w:left="0"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296351">
              <w:rPr>
                <w:rFonts w:asciiTheme="minorEastAsia" w:eastAsiaTheme="minorEastAsia" w:hAnsiTheme="minorEastAsia" w:hint="eastAsia"/>
                <w:sz w:val="24"/>
              </w:rPr>
              <w:t>该加油站位于沧县兴济镇建国街，法定代表人：张爱宏。加油站定员8人，其中主要负责人1人、专职安全管理人员1人。该加油站主要经营乙醇汽油、柴油，因加油站不能满足营业需求且设备老化，现将原有设备设施全部拆除，在原址进行改建，改建前有单枪加油机2台，双枪加油机1台，埋地柴油储罐4座，涉及到工艺有加油、卸油工艺。该站改造后设埋地储罐4个，其中20m</w:t>
            </w:r>
            <w:r w:rsidRPr="00296351">
              <w:rPr>
                <w:rFonts w:asciiTheme="minorEastAsia" w:eastAsiaTheme="minorEastAsia" w:hAnsiTheme="minorEastAsia" w:hint="eastAsia"/>
                <w:sz w:val="24"/>
                <w:vertAlign w:val="superscript"/>
              </w:rPr>
              <w:t>3</w:t>
            </w:r>
            <w:r w:rsidRPr="00296351">
              <w:rPr>
                <w:rFonts w:asciiTheme="minorEastAsia" w:eastAsiaTheme="minorEastAsia" w:hAnsiTheme="minorEastAsia" w:hint="eastAsia"/>
                <w:sz w:val="24"/>
              </w:rPr>
              <w:t>乙醇汽油罐2个、20</w:t>
            </w:r>
            <w:r w:rsidRPr="00296351">
              <w:rPr>
                <w:rFonts w:asciiTheme="minorEastAsia" w:eastAsia="MS Mincho" w:hAnsi="MS Mincho" w:cs="MS Mincho" w:hint="eastAsia"/>
                <w:sz w:val="24"/>
              </w:rPr>
              <w:t>㎥</w:t>
            </w:r>
            <w:r w:rsidRPr="00296351">
              <w:rPr>
                <w:rFonts w:asciiTheme="minorEastAsia" w:eastAsiaTheme="minorEastAsia" w:hAnsiTheme="minorEastAsia" w:hint="eastAsia"/>
                <w:sz w:val="24"/>
              </w:rPr>
              <w:t>柴油罐2个，该加油站为三级加油站。设有双枪乙醇汽油加油机1台，单枪柴油加油机2台；该加油站西、北侧为三美刷业厂，西侧为三美刷业厂的锅炉房和浴室，锅炉房上有一烟囱（散火点），北侧为三美刷业厂门卫和门市（三类民建），门卫西侧为注塑车间（丙类），加油站东侧为104国道（主干路、快速路），104国道路东较远处有一花棚（戊类），南侧为三美刷业厂库房（丙类</w:t>
            </w:r>
            <w:r w:rsidRPr="00296351">
              <w:rPr>
                <w:rFonts w:asciiTheme="minorEastAsia" w:eastAsiaTheme="minorEastAsia" w:hAnsiTheme="minorEastAsia"/>
                <w:sz w:val="24"/>
              </w:rPr>
              <w:t>）</w:t>
            </w:r>
            <w:r w:rsidRPr="00296351">
              <w:rPr>
                <w:rFonts w:asciiTheme="minorEastAsia" w:eastAsiaTheme="minorEastAsia" w:hAnsiTheme="minorEastAsia" w:hint="eastAsia"/>
                <w:sz w:val="24"/>
              </w:rPr>
              <w:t>，再往南为加气站，加气站南侧有一居民小区（二类民建）。该项目为危险化学品储存改建项目。该加油站为危险化学品经营企业。</w:t>
            </w:r>
          </w:p>
        </w:tc>
      </w:tr>
      <w:tr w:rsidR="00F8229A" w:rsidRPr="00295152" w:rsidTr="008933EB">
        <w:trPr>
          <w:trHeight w:val="510"/>
        </w:trPr>
        <w:tc>
          <w:tcPr>
            <w:tcW w:w="8424" w:type="dxa"/>
            <w:gridSpan w:val="5"/>
            <w:hideMark/>
          </w:tcPr>
          <w:p w:rsidR="00F8229A" w:rsidRPr="003D1126" w:rsidRDefault="00F8229A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参加人员简介</w:t>
            </w:r>
          </w:p>
        </w:tc>
      </w:tr>
      <w:tr w:rsidR="00F8229A" w:rsidRPr="00295152" w:rsidTr="00A10E61">
        <w:trPr>
          <w:trHeight w:val="510"/>
        </w:trPr>
        <w:tc>
          <w:tcPr>
            <w:tcW w:w="1526" w:type="dxa"/>
            <w:gridSpan w:val="2"/>
            <w:vMerge w:val="restart"/>
            <w:hideMark/>
          </w:tcPr>
          <w:p w:rsidR="00F8229A" w:rsidRPr="003D1126" w:rsidRDefault="00F8229A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所承担的工作</w:t>
            </w:r>
          </w:p>
        </w:tc>
        <w:tc>
          <w:tcPr>
            <w:tcW w:w="6898" w:type="dxa"/>
            <w:gridSpan w:val="3"/>
            <w:hideMark/>
          </w:tcPr>
          <w:p w:rsidR="00F8229A" w:rsidRPr="003D1126" w:rsidRDefault="00F8229A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参与评价的安全评价师</w:t>
            </w:r>
          </w:p>
        </w:tc>
      </w:tr>
      <w:tr w:rsidR="00F8229A" w:rsidRPr="00295152" w:rsidTr="00A10E61">
        <w:trPr>
          <w:trHeight w:val="510"/>
        </w:trPr>
        <w:tc>
          <w:tcPr>
            <w:tcW w:w="1526" w:type="dxa"/>
            <w:gridSpan w:val="2"/>
            <w:vMerge/>
            <w:hideMark/>
          </w:tcPr>
          <w:p w:rsidR="00F8229A" w:rsidRPr="003D1126" w:rsidRDefault="00F8229A" w:rsidP="008933EB">
            <w:pPr>
              <w:widowControl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hideMark/>
          </w:tcPr>
          <w:p w:rsidR="00F8229A" w:rsidRPr="003D1126" w:rsidRDefault="00F8229A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姓名</w:t>
            </w:r>
          </w:p>
        </w:tc>
        <w:tc>
          <w:tcPr>
            <w:tcW w:w="2409" w:type="dxa"/>
            <w:hideMark/>
          </w:tcPr>
          <w:p w:rsidR="00F8229A" w:rsidRPr="003D1126" w:rsidRDefault="00F8229A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资格证书编号</w:t>
            </w:r>
          </w:p>
        </w:tc>
        <w:tc>
          <w:tcPr>
            <w:tcW w:w="3204" w:type="dxa"/>
            <w:hideMark/>
          </w:tcPr>
          <w:p w:rsidR="00F8229A" w:rsidRPr="003D1126" w:rsidRDefault="00F8229A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从业登记编号</w:t>
            </w:r>
          </w:p>
        </w:tc>
      </w:tr>
      <w:tr w:rsidR="00A10E61" w:rsidRPr="00295152" w:rsidTr="00A10E61">
        <w:trPr>
          <w:trHeight w:val="510"/>
        </w:trPr>
        <w:tc>
          <w:tcPr>
            <w:tcW w:w="1526" w:type="dxa"/>
            <w:gridSpan w:val="2"/>
            <w:hideMark/>
          </w:tcPr>
          <w:p w:rsidR="00A10E61" w:rsidRPr="003D1126" w:rsidRDefault="00A10E61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安全评价项目组长</w:t>
            </w:r>
          </w:p>
        </w:tc>
        <w:tc>
          <w:tcPr>
            <w:tcW w:w="1285" w:type="dxa"/>
            <w:hideMark/>
          </w:tcPr>
          <w:p w:rsidR="00A10E61" w:rsidRPr="003D1126" w:rsidRDefault="00D8179A" w:rsidP="00356648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sz w:val="24"/>
                <w:szCs w:val="24"/>
              </w:rPr>
              <w:t>李彦兵</w:t>
            </w:r>
          </w:p>
        </w:tc>
        <w:tc>
          <w:tcPr>
            <w:tcW w:w="2409" w:type="dxa"/>
            <w:hideMark/>
          </w:tcPr>
          <w:p w:rsidR="00A10E61" w:rsidRPr="003D1126" w:rsidRDefault="00D8179A" w:rsidP="00D8179A">
            <w:pPr>
              <w:widowControl/>
              <w:spacing w:before="100" w:beforeAutospacing="1" w:after="100" w:afterAutospacing="1" w:line="38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1100000000</w:t>
            </w:r>
            <w:r>
              <w:rPr>
                <w:rFonts w:ascii="宋体" w:hAnsi="宋体" w:cs="Arial" w:hint="eastAsia"/>
                <w:color w:val="2C2D2D"/>
                <w:sz w:val="24"/>
                <w:szCs w:val="24"/>
              </w:rPr>
              <w:t>100364</w:t>
            </w:r>
          </w:p>
        </w:tc>
        <w:tc>
          <w:tcPr>
            <w:tcW w:w="3204" w:type="dxa"/>
            <w:hideMark/>
          </w:tcPr>
          <w:p w:rsidR="00A10E61" w:rsidRPr="003D1126" w:rsidRDefault="00A10E61" w:rsidP="00D8179A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HB-PJ-20</w:t>
            </w:r>
            <w:r w:rsidR="00D8179A">
              <w:rPr>
                <w:rFonts w:ascii="宋体" w:hAnsi="宋体" w:cs="Arial" w:hint="eastAsia"/>
                <w:color w:val="2C2D2D"/>
                <w:sz w:val="24"/>
                <w:szCs w:val="24"/>
              </w:rPr>
              <w:t>08-331</w:t>
            </w:r>
          </w:p>
        </w:tc>
      </w:tr>
      <w:tr w:rsidR="00A10E61" w:rsidRPr="00295152" w:rsidTr="00A10E61">
        <w:trPr>
          <w:trHeight w:val="510"/>
        </w:trPr>
        <w:tc>
          <w:tcPr>
            <w:tcW w:w="1526" w:type="dxa"/>
            <w:gridSpan w:val="2"/>
            <w:vMerge w:val="restart"/>
            <w:hideMark/>
          </w:tcPr>
          <w:p w:rsidR="00A10E61" w:rsidRPr="003D1126" w:rsidRDefault="00A10E61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项目组成员</w:t>
            </w:r>
          </w:p>
        </w:tc>
        <w:tc>
          <w:tcPr>
            <w:tcW w:w="1285" w:type="dxa"/>
            <w:hideMark/>
          </w:tcPr>
          <w:p w:rsidR="00A10E61" w:rsidRPr="003D1126" w:rsidRDefault="00D8179A" w:rsidP="007D613A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sz w:val="24"/>
                <w:szCs w:val="24"/>
              </w:rPr>
              <w:t>隋文</w:t>
            </w:r>
          </w:p>
        </w:tc>
        <w:tc>
          <w:tcPr>
            <w:tcW w:w="2409" w:type="dxa"/>
            <w:hideMark/>
          </w:tcPr>
          <w:p w:rsidR="00A10E61" w:rsidRPr="003D1126" w:rsidRDefault="00D8179A" w:rsidP="00D8179A">
            <w:pPr>
              <w:widowControl/>
              <w:spacing w:before="100" w:beforeAutospacing="1" w:after="100" w:afterAutospacing="1" w:line="38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0800000000</w:t>
            </w:r>
            <w:r>
              <w:rPr>
                <w:rFonts w:ascii="宋体" w:hAnsi="宋体" w:cs="Arial" w:hint="eastAsia"/>
                <w:color w:val="2C2D2D"/>
                <w:sz w:val="24"/>
                <w:szCs w:val="24"/>
              </w:rPr>
              <w:t>207417</w:t>
            </w:r>
          </w:p>
        </w:tc>
        <w:tc>
          <w:tcPr>
            <w:tcW w:w="3204" w:type="dxa"/>
            <w:hideMark/>
          </w:tcPr>
          <w:p w:rsidR="00A10E61" w:rsidRPr="003D1126" w:rsidRDefault="00A10E61" w:rsidP="00D8179A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HB-PJ-2014-21</w:t>
            </w:r>
            <w:r w:rsidR="00D8179A">
              <w:rPr>
                <w:rFonts w:ascii="宋体" w:hAnsi="宋体" w:cs="Arial" w:hint="eastAsia"/>
                <w:color w:val="2C2D2D"/>
                <w:sz w:val="24"/>
                <w:szCs w:val="24"/>
              </w:rPr>
              <w:t>2</w:t>
            </w: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7</w:t>
            </w:r>
          </w:p>
        </w:tc>
      </w:tr>
      <w:tr w:rsidR="00A10E61" w:rsidRPr="00295152" w:rsidTr="00A10E61">
        <w:trPr>
          <w:trHeight w:val="510"/>
        </w:trPr>
        <w:tc>
          <w:tcPr>
            <w:tcW w:w="1526" w:type="dxa"/>
            <w:gridSpan w:val="2"/>
            <w:vMerge/>
            <w:hideMark/>
          </w:tcPr>
          <w:p w:rsidR="00A10E61" w:rsidRPr="003D1126" w:rsidRDefault="00A10E61" w:rsidP="008933EB">
            <w:pPr>
              <w:widowControl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hideMark/>
          </w:tcPr>
          <w:p w:rsidR="00A10E61" w:rsidRPr="003D1126" w:rsidRDefault="00D8179A" w:rsidP="00661893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sz w:val="24"/>
                <w:szCs w:val="24"/>
              </w:rPr>
              <w:t>蔡晓明</w:t>
            </w:r>
          </w:p>
        </w:tc>
        <w:tc>
          <w:tcPr>
            <w:tcW w:w="2409" w:type="dxa"/>
            <w:hideMark/>
          </w:tcPr>
          <w:p w:rsidR="00A10E61" w:rsidRPr="003D1126" w:rsidRDefault="00D8179A" w:rsidP="00661893">
            <w:pPr>
              <w:widowControl/>
              <w:spacing w:before="100" w:beforeAutospacing="1" w:after="100" w:afterAutospacing="1" w:line="38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1200000000200</w:t>
            </w:r>
            <w:r>
              <w:rPr>
                <w:rFonts w:ascii="宋体" w:hAnsi="宋体" w:cs="Arial" w:hint="eastAsia"/>
                <w:color w:val="2C2D2D"/>
                <w:sz w:val="24"/>
                <w:szCs w:val="24"/>
              </w:rPr>
              <w:t>505</w:t>
            </w:r>
          </w:p>
        </w:tc>
        <w:tc>
          <w:tcPr>
            <w:tcW w:w="3204" w:type="dxa"/>
            <w:hideMark/>
          </w:tcPr>
          <w:p w:rsidR="00A10E61" w:rsidRPr="003D1126" w:rsidRDefault="00A10E61" w:rsidP="00D8179A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HB-PJ-2014-212</w:t>
            </w:r>
            <w:r w:rsidR="00D8179A">
              <w:rPr>
                <w:rFonts w:ascii="宋体" w:hAnsi="宋体" w:cs="Arial" w:hint="eastAsia"/>
                <w:color w:val="2C2D2D"/>
                <w:sz w:val="24"/>
                <w:szCs w:val="24"/>
              </w:rPr>
              <w:t>8</w:t>
            </w:r>
          </w:p>
        </w:tc>
      </w:tr>
      <w:tr w:rsidR="00A10E61" w:rsidRPr="00295152" w:rsidTr="00A10E61">
        <w:trPr>
          <w:trHeight w:val="510"/>
        </w:trPr>
        <w:tc>
          <w:tcPr>
            <w:tcW w:w="1526" w:type="dxa"/>
            <w:gridSpan w:val="2"/>
            <w:hideMark/>
          </w:tcPr>
          <w:p w:rsidR="00A10E61" w:rsidRPr="003D1126" w:rsidRDefault="00A10E61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评价报告编制人</w:t>
            </w:r>
          </w:p>
        </w:tc>
        <w:tc>
          <w:tcPr>
            <w:tcW w:w="1285" w:type="dxa"/>
            <w:hideMark/>
          </w:tcPr>
          <w:p w:rsidR="00A10E61" w:rsidRPr="003D1126" w:rsidRDefault="00D8179A" w:rsidP="00113FFC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sz w:val="24"/>
                <w:szCs w:val="24"/>
              </w:rPr>
              <w:t>高贯雷</w:t>
            </w:r>
          </w:p>
        </w:tc>
        <w:tc>
          <w:tcPr>
            <w:tcW w:w="2409" w:type="dxa"/>
            <w:hideMark/>
          </w:tcPr>
          <w:p w:rsidR="00A10E61" w:rsidRPr="003D1126" w:rsidRDefault="00D8179A" w:rsidP="00D8179A">
            <w:pPr>
              <w:widowControl/>
              <w:spacing w:before="100" w:beforeAutospacing="1" w:after="100" w:afterAutospacing="1" w:line="38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1100000000</w:t>
            </w:r>
            <w:r>
              <w:rPr>
                <w:rFonts w:ascii="宋体" w:hAnsi="宋体" w:cs="Arial" w:hint="eastAsia"/>
                <w:color w:val="2C2D2D"/>
                <w:sz w:val="24"/>
                <w:szCs w:val="24"/>
              </w:rPr>
              <w:t>100454</w:t>
            </w:r>
          </w:p>
        </w:tc>
        <w:tc>
          <w:tcPr>
            <w:tcW w:w="3204" w:type="dxa"/>
            <w:hideMark/>
          </w:tcPr>
          <w:p w:rsidR="00A10E61" w:rsidRPr="003D1126" w:rsidRDefault="00A10E61" w:rsidP="00D8179A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HB-PJ-2014-21</w:t>
            </w:r>
            <w:r w:rsidR="00D8179A">
              <w:rPr>
                <w:rFonts w:ascii="宋体" w:hAnsi="宋体" w:cs="Arial" w:hint="eastAsia"/>
                <w:color w:val="2C2D2D"/>
                <w:sz w:val="24"/>
                <w:szCs w:val="24"/>
              </w:rPr>
              <w:t>26</w:t>
            </w:r>
          </w:p>
        </w:tc>
      </w:tr>
      <w:tr w:rsidR="00A10E61" w:rsidRPr="00295152" w:rsidTr="00A10E61">
        <w:trPr>
          <w:trHeight w:val="510"/>
        </w:trPr>
        <w:tc>
          <w:tcPr>
            <w:tcW w:w="1526" w:type="dxa"/>
            <w:gridSpan w:val="2"/>
            <w:hideMark/>
          </w:tcPr>
          <w:p w:rsidR="00A10E61" w:rsidRPr="003D1126" w:rsidRDefault="00A10E61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报告审核人</w:t>
            </w:r>
          </w:p>
        </w:tc>
        <w:tc>
          <w:tcPr>
            <w:tcW w:w="1285" w:type="dxa"/>
            <w:hideMark/>
          </w:tcPr>
          <w:p w:rsidR="00A10E61" w:rsidRPr="003D1126" w:rsidRDefault="00D8179A" w:rsidP="008933EB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4"/>
              </w:rPr>
              <w:t>孙贵磊</w:t>
            </w:r>
          </w:p>
        </w:tc>
        <w:tc>
          <w:tcPr>
            <w:tcW w:w="2409" w:type="dxa"/>
            <w:hideMark/>
          </w:tcPr>
          <w:p w:rsidR="00A10E61" w:rsidRPr="003D1126" w:rsidRDefault="00A10E61" w:rsidP="00D8179A">
            <w:pPr>
              <w:widowControl/>
              <w:spacing w:before="100" w:beforeAutospacing="1" w:after="100" w:afterAutospacing="1" w:line="38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1200000000</w:t>
            </w:r>
            <w:r w:rsidR="00D8179A">
              <w:rPr>
                <w:rFonts w:ascii="宋体" w:hAnsi="宋体" w:cs="Arial" w:hint="eastAsia"/>
                <w:color w:val="2C2D2D"/>
                <w:sz w:val="24"/>
                <w:szCs w:val="24"/>
              </w:rPr>
              <w:t>200543</w:t>
            </w:r>
          </w:p>
        </w:tc>
        <w:tc>
          <w:tcPr>
            <w:tcW w:w="3204" w:type="dxa"/>
            <w:hideMark/>
          </w:tcPr>
          <w:p w:rsidR="00A10E61" w:rsidRPr="003D1126" w:rsidRDefault="00A10E61" w:rsidP="00D8179A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HB-PJ-2014-21</w:t>
            </w:r>
            <w:r>
              <w:rPr>
                <w:rFonts w:ascii="宋体" w:hAnsi="宋体" w:cs="Arial" w:hint="eastAsia"/>
                <w:color w:val="2C2D2D"/>
                <w:sz w:val="24"/>
                <w:szCs w:val="24"/>
              </w:rPr>
              <w:t>2</w:t>
            </w:r>
            <w:r w:rsidR="00D8179A">
              <w:rPr>
                <w:rFonts w:ascii="宋体" w:hAnsi="宋体" w:cs="Arial" w:hint="eastAsia"/>
                <w:color w:val="2C2D2D"/>
                <w:sz w:val="24"/>
                <w:szCs w:val="24"/>
              </w:rPr>
              <w:t>1</w:t>
            </w:r>
          </w:p>
        </w:tc>
      </w:tr>
      <w:tr w:rsidR="00A10E61" w:rsidRPr="00295152" w:rsidTr="00A10E61">
        <w:trPr>
          <w:trHeight w:val="510"/>
        </w:trPr>
        <w:tc>
          <w:tcPr>
            <w:tcW w:w="1526" w:type="dxa"/>
            <w:gridSpan w:val="2"/>
            <w:hideMark/>
          </w:tcPr>
          <w:p w:rsidR="00A10E61" w:rsidRPr="003D1126" w:rsidRDefault="00A10E61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过程控制负责人</w:t>
            </w:r>
          </w:p>
        </w:tc>
        <w:tc>
          <w:tcPr>
            <w:tcW w:w="1285" w:type="dxa"/>
            <w:hideMark/>
          </w:tcPr>
          <w:p w:rsidR="00A10E61" w:rsidRPr="003D1126" w:rsidRDefault="00A10E61" w:rsidP="008933EB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商 华</w:t>
            </w:r>
          </w:p>
        </w:tc>
        <w:tc>
          <w:tcPr>
            <w:tcW w:w="2409" w:type="dxa"/>
            <w:hideMark/>
          </w:tcPr>
          <w:p w:rsidR="00A10E61" w:rsidRPr="003D1126" w:rsidRDefault="00A10E61" w:rsidP="008933EB">
            <w:pPr>
              <w:widowControl/>
              <w:spacing w:before="100" w:beforeAutospacing="1" w:after="100" w:afterAutospacing="1" w:line="38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1100000000200697</w:t>
            </w:r>
          </w:p>
        </w:tc>
        <w:tc>
          <w:tcPr>
            <w:tcW w:w="3204" w:type="dxa"/>
            <w:hideMark/>
          </w:tcPr>
          <w:p w:rsidR="00A10E61" w:rsidRPr="003D1126" w:rsidRDefault="00A10E61" w:rsidP="008933EB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HB-PJ-2014-2118</w:t>
            </w:r>
          </w:p>
        </w:tc>
      </w:tr>
      <w:tr w:rsidR="00A10E61" w:rsidRPr="00295152" w:rsidTr="00A10E61">
        <w:trPr>
          <w:trHeight w:val="510"/>
        </w:trPr>
        <w:tc>
          <w:tcPr>
            <w:tcW w:w="1526" w:type="dxa"/>
            <w:gridSpan w:val="2"/>
            <w:hideMark/>
          </w:tcPr>
          <w:p w:rsidR="00A10E61" w:rsidRPr="003D1126" w:rsidRDefault="00A10E61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技术负责人</w:t>
            </w:r>
          </w:p>
        </w:tc>
        <w:tc>
          <w:tcPr>
            <w:tcW w:w="1285" w:type="dxa"/>
            <w:hideMark/>
          </w:tcPr>
          <w:p w:rsidR="00A10E61" w:rsidRPr="003D1126" w:rsidRDefault="00A10E61" w:rsidP="008933EB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孙端平</w:t>
            </w:r>
          </w:p>
        </w:tc>
        <w:tc>
          <w:tcPr>
            <w:tcW w:w="2409" w:type="dxa"/>
            <w:hideMark/>
          </w:tcPr>
          <w:p w:rsidR="00A10E61" w:rsidRPr="003D1126" w:rsidRDefault="00A10E61" w:rsidP="008933EB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0800000000103225</w:t>
            </w:r>
          </w:p>
        </w:tc>
        <w:tc>
          <w:tcPr>
            <w:tcW w:w="3204" w:type="dxa"/>
            <w:hideMark/>
          </w:tcPr>
          <w:p w:rsidR="00A10E61" w:rsidRPr="003D1126" w:rsidRDefault="00A10E61" w:rsidP="008933EB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HB-PJ-2014-2123</w:t>
            </w:r>
          </w:p>
        </w:tc>
      </w:tr>
      <w:tr w:rsidR="00A10E61" w:rsidRPr="00295152" w:rsidTr="00A10E61">
        <w:trPr>
          <w:trHeight w:val="510"/>
        </w:trPr>
        <w:tc>
          <w:tcPr>
            <w:tcW w:w="1526" w:type="dxa"/>
            <w:gridSpan w:val="2"/>
            <w:vMerge w:val="restart"/>
            <w:hideMark/>
          </w:tcPr>
          <w:p w:rsidR="00A10E61" w:rsidRPr="003D1126" w:rsidRDefault="00A10E61" w:rsidP="00D8179A">
            <w:pPr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现场开展</w:t>
            </w:r>
            <w:r w:rsidR="00D8179A">
              <w:rPr>
                <w:rFonts w:ascii="宋体" w:hAnsi="宋体" w:cs="Arial" w:hint="eastAsia"/>
                <w:color w:val="2C2D2D"/>
                <w:sz w:val="24"/>
                <w:szCs w:val="24"/>
              </w:rPr>
              <w:t>安全条件</w:t>
            </w: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评价工作情况</w:t>
            </w:r>
          </w:p>
        </w:tc>
        <w:tc>
          <w:tcPr>
            <w:tcW w:w="1285" w:type="dxa"/>
            <w:hideMark/>
          </w:tcPr>
          <w:p w:rsidR="00A10E61" w:rsidRPr="003D1126" w:rsidRDefault="00A10E61" w:rsidP="008933EB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人员</w:t>
            </w:r>
          </w:p>
        </w:tc>
        <w:tc>
          <w:tcPr>
            <w:tcW w:w="5613" w:type="dxa"/>
            <w:gridSpan w:val="2"/>
          </w:tcPr>
          <w:p w:rsidR="00A10E61" w:rsidRPr="003D1126" w:rsidRDefault="00D8179A" w:rsidP="008933EB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sz w:val="24"/>
                <w:szCs w:val="24"/>
              </w:rPr>
              <w:t>李彦兵、隋文</w:t>
            </w:r>
          </w:p>
        </w:tc>
      </w:tr>
      <w:tr w:rsidR="00A10E61" w:rsidRPr="00295152" w:rsidTr="00A10E61">
        <w:trPr>
          <w:trHeight w:val="737"/>
        </w:trPr>
        <w:tc>
          <w:tcPr>
            <w:tcW w:w="1526" w:type="dxa"/>
            <w:gridSpan w:val="2"/>
            <w:vMerge/>
            <w:hideMark/>
          </w:tcPr>
          <w:p w:rsidR="00A10E61" w:rsidRPr="003D1126" w:rsidRDefault="00A10E61" w:rsidP="008933EB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</w:p>
        </w:tc>
        <w:tc>
          <w:tcPr>
            <w:tcW w:w="1285" w:type="dxa"/>
            <w:hideMark/>
          </w:tcPr>
          <w:p w:rsidR="00A10E61" w:rsidRPr="003D1126" w:rsidRDefault="00A10E61" w:rsidP="008933EB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时间</w:t>
            </w:r>
          </w:p>
        </w:tc>
        <w:tc>
          <w:tcPr>
            <w:tcW w:w="5613" w:type="dxa"/>
            <w:gridSpan w:val="2"/>
          </w:tcPr>
          <w:p w:rsidR="00A10E61" w:rsidRPr="003D1126" w:rsidRDefault="00A10E61" w:rsidP="00D8179A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201</w:t>
            </w:r>
            <w:r w:rsidR="00D8179A">
              <w:rPr>
                <w:rFonts w:ascii="宋体" w:hAnsi="宋体" w:cs="Arial" w:hint="eastAsia"/>
                <w:color w:val="2C2D2D"/>
                <w:sz w:val="24"/>
                <w:szCs w:val="24"/>
              </w:rPr>
              <w:t>5</w:t>
            </w: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年</w:t>
            </w:r>
            <w:r w:rsidR="00D8179A">
              <w:rPr>
                <w:rFonts w:ascii="宋体" w:hAnsi="宋体" w:cs="Arial" w:hint="eastAsia"/>
                <w:color w:val="2C2D2D"/>
                <w:sz w:val="24"/>
                <w:szCs w:val="24"/>
              </w:rPr>
              <w:t>9</w:t>
            </w: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月</w:t>
            </w:r>
            <w:r w:rsidR="00D8179A">
              <w:rPr>
                <w:rFonts w:ascii="宋体" w:hAnsi="宋体" w:cs="Arial" w:hint="eastAsia"/>
                <w:color w:val="2C2D2D"/>
                <w:sz w:val="24"/>
                <w:szCs w:val="24"/>
              </w:rPr>
              <w:t>7</w:t>
            </w: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日</w:t>
            </w:r>
          </w:p>
        </w:tc>
      </w:tr>
      <w:tr w:rsidR="00A10E61" w:rsidRPr="00295152" w:rsidTr="00A10E61">
        <w:trPr>
          <w:trHeight w:val="763"/>
        </w:trPr>
        <w:tc>
          <w:tcPr>
            <w:tcW w:w="1526" w:type="dxa"/>
            <w:gridSpan w:val="2"/>
            <w:vMerge/>
            <w:hideMark/>
          </w:tcPr>
          <w:p w:rsidR="00A10E61" w:rsidRPr="003D1126" w:rsidRDefault="00A10E61" w:rsidP="008933EB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</w:p>
        </w:tc>
        <w:tc>
          <w:tcPr>
            <w:tcW w:w="1285" w:type="dxa"/>
            <w:hideMark/>
          </w:tcPr>
          <w:p w:rsidR="00A10E61" w:rsidRPr="003D1126" w:rsidRDefault="00A10E61" w:rsidP="008933EB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主要任务</w:t>
            </w:r>
          </w:p>
        </w:tc>
        <w:tc>
          <w:tcPr>
            <w:tcW w:w="5613" w:type="dxa"/>
            <w:gridSpan w:val="2"/>
          </w:tcPr>
          <w:p w:rsidR="00A10E61" w:rsidRPr="003D1126" w:rsidRDefault="00A10E61" w:rsidP="00A10E61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现场勘察</w:t>
            </w:r>
            <w:r>
              <w:rPr>
                <w:rFonts w:ascii="宋体" w:hAnsi="宋体" w:cs="Arial" w:hint="eastAsia"/>
                <w:color w:val="2C2D2D"/>
                <w:sz w:val="24"/>
                <w:szCs w:val="24"/>
              </w:rPr>
              <w:t>、收集资料，了解</w:t>
            </w: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安全生产情况</w:t>
            </w:r>
          </w:p>
        </w:tc>
      </w:tr>
      <w:tr w:rsidR="00A10E61" w:rsidRPr="00295152" w:rsidTr="00A10E61">
        <w:trPr>
          <w:trHeight w:val="510"/>
        </w:trPr>
        <w:tc>
          <w:tcPr>
            <w:tcW w:w="1526" w:type="dxa"/>
            <w:gridSpan w:val="2"/>
            <w:hideMark/>
          </w:tcPr>
          <w:p w:rsidR="00A10E61" w:rsidRPr="003D1126" w:rsidRDefault="00A10E61" w:rsidP="008933EB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报告提交时间</w:t>
            </w:r>
          </w:p>
        </w:tc>
        <w:tc>
          <w:tcPr>
            <w:tcW w:w="6898" w:type="dxa"/>
            <w:gridSpan w:val="3"/>
            <w:hideMark/>
          </w:tcPr>
          <w:p w:rsidR="00A10E61" w:rsidRPr="003D1126" w:rsidRDefault="00A10E61" w:rsidP="00D8179A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201</w:t>
            </w:r>
            <w:r w:rsidR="00D8179A">
              <w:rPr>
                <w:rFonts w:ascii="宋体" w:hAnsi="宋体" w:cs="Arial" w:hint="eastAsia"/>
                <w:color w:val="2C2D2D"/>
                <w:sz w:val="24"/>
                <w:szCs w:val="24"/>
              </w:rPr>
              <w:t>5</w:t>
            </w: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年</w:t>
            </w:r>
            <w:r w:rsidR="00D8179A">
              <w:rPr>
                <w:rFonts w:ascii="宋体" w:hAnsi="宋体" w:cs="Arial" w:hint="eastAsia"/>
                <w:color w:val="2C2D2D"/>
                <w:sz w:val="24"/>
                <w:szCs w:val="24"/>
              </w:rPr>
              <w:t>11</w:t>
            </w: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月</w:t>
            </w:r>
            <w:r w:rsidR="00D8179A">
              <w:rPr>
                <w:rFonts w:ascii="宋体" w:hAnsi="宋体" w:cs="Arial" w:hint="eastAsia"/>
                <w:color w:val="2C2D2D"/>
                <w:sz w:val="24"/>
                <w:szCs w:val="24"/>
              </w:rPr>
              <w:t>17</w:t>
            </w: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日</w:t>
            </w:r>
          </w:p>
        </w:tc>
      </w:tr>
      <w:tr w:rsidR="00A10E61" w:rsidRPr="00295152" w:rsidTr="00A10E61">
        <w:trPr>
          <w:trHeight w:val="510"/>
        </w:trPr>
        <w:tc>
          <w:tcPr>
            <w:tcW w:w="1526" w:type="dxa"/>
            <w:gridSpan w:val="2"/>
            <w:hideMark/>
          </w:tcPr>
          <w:p w:rsidR="00A10E61" w:rsidRPr="003D1126" w:rsidRDefault="00A10E61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备注</w:t>
            </w:r>
          </w:p>
        </w:tc>
        <w:tc>
          <w:tcPr>
            <w:tcW w:w="6898" w:type="dxa"/>
            <w:gridSpan w:val="3"/>
            <w:hideMark/>
          </w:tcPr>
          <w:p w:rsidR="00A10E61" w:rsidRPr="003D1126" w:rsidRDefault="00A10E61" w:rsidP="008933EB">
            <w:pPr>
              <w:widowControl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8229A" w:rsidRDefault="00F8229A"/>
    <w:sectPr w:rsidR="00F8229A" w:rsidSect="00DB5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00C" w:rsidRDefault="0003000C" w:rsidP="00F8229A">
      <w:r>
        <w:separator/>
      </w:r>
    </w:p>
  </w:endnote>
  <w:endnote w:type="continuationSeparator" w:id="0">
    <w:p w:rsidR="0003000C" w:rsidRDefault="0003000C" w:rsidP="00F82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00C" w:rsidRDefault="0003000C" w:rsidP="00F8229A">
      <w:r>
        <w:separator/>
      </w:r>
    </w:p>
  </w:footnote>
  <w:footnote w:type="continuationSeparator" w:id="0">
    <w:p w:rsidR="0003000C" w:rsidRDefault="0003000C" w:rsidP="00F822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229A"/>
    <w:rsid w:val="0003000C"/>
    <w:rsid w:val="00296351"/>
    <w:rsid w:val="00563806"/>
    <w:rsid w:val="006D65FC"/>
    <w:rsid w:val="009A5FE1"/>
    <w:rsid w:val="00A10E61"/>
    <w:rsid w:val="00AC6C3A"/>
    <w:rsid w:val="00D8179A"/>
    <w:rsid w:val="00DB513C"/>
    <w:rsid w:val="00F8229A"/>
    <w:rsid w:val="00FA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9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2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22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22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229A"/>
    <w:rPr>
      <w:sz w:val="18"/>
      <w:szCs w:val="18"/>
    </w:rPr>
  </w:style>
  <w:style w:type="table" w:styleId="a5">
    <w:name w:val="Table Grid"/>
    <w:basedOn w:val="a1"/>
    <w:uiPriority w:val="59"/>
    <w:rsid w:val="00F8229A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Char1"/>
    <w:rsid w:val="00296351"/>
    <w:pPr>
      <w:spacing w:after="120"/>
      <w:ind w:leftChars="200" w:left="420"/>
    </w:pPr>
    <w:rPr>
      <w:rFonts w:ascii="Times New Roman" w:hAnsi="Times New Roman"/>
      <w:szCs w:val="24"/>
    </w:rPr>
  </w:style>
  <w:style w:type="character" w:customStyle="1" w:styleId="Char1">
    <w:name w:val="正文文本缩进 Char"/>
    <w:basedOn w:val="a0"/>
    <w:link w:val="a6"/>
    <w:rsid w:val="0029635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5</cp:revision>
  <dcterms:created xsi:type="dcterms:W3CDTF">2015-11-09T01:20:00Z</dcterms:created>
  <dcterms:modified xsi:type="dcterms:W3CDTF">2015-11-28T06:46:00Z</dcterms:modified>
</cp:coreProperties>
</file>