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2" w:rsidRPr="00383CDE" w:rsidRDefault="00094C1F">
      <w:pPr>
        <w:jc w:val="center"/>
        <w:rPr>
          <w:rFonts w:ascii="宋体" w:hAnsi="宋体"/>
          <w:b/>
          <w:sz w:val="28"/>
          <w:szCs w:val="28"/>
        </w:rPr>
      </w:pPr>
      <w:r>
        <w:rPr>
          <w:rFonts w:ascii="宋体" w:hAnsi="宋体" w:hint="eastAsia"/>
          <w:b/>
          <w:sz w:val="28"/>
          <w:szCs w:val="28"/>
        </w:rPr>
        <w:t>中国石油天然气股份有限公司河北沧州销售分公司第八十三加油站</w:t>
      </w:r>
      <w:r w:rsidR="0087394F" w:rsidRPr="0087394F">
        <w:rPr>
          <w:rFonts w:ascii="宋体" w:hAnsi="宋体" w:hint="eastAsia"/>
          <w:b/>
          <w:sz w:val="28"/>
          <w:szCs w:val="28"/>
        </w:rPr>
        <w:t>安全现状评价报告</w:t>
      </w:r>
    </w:p>
    <w:tbl>
      <w:tblPr>
        <w:tblStyle w:val="a5"/>
        <w:tblW w:w="8424" w:type="dxa"/>
        <w:tblLayout w:type="fixed"/>
        <w:tblLook w:val="04A0"/>
      </w:tblPr>
      <w:tblGrid>
        <w:gridCol w:w="1245"/>
        <w:gridCol w:w="281"/>
        <w:gridCol w:w="1285"/>
        <w:gridCol w:w="2967"/>
        <w:gridCol w:w="2646"/>
      </w:tblGrid>
      <w:tr w:rsidR="009A71F2">
        <w:trPr>
          <w:trHeight w:val="90"/>
        </w:trPr>
        <w:tc>
          <w:tcPr>
            <w:tcW w:w="8424" w:type="dxa"/>
            <w:gridSpan w:val="5"/>
          </w:tcPr>
          <w:p w:rsidR="009A71F2" w:rsidRPr="00CF2E20" w:rsidRDefault="0002283E">
            <w:pPr>
              <w:widowControl/>
              <w:wordWrap w:val="0"/>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项目简况</w:t>
            </w:r>
          </w:p>
        </w:tc>
      </w:tr>
      <w:tr w:rsidR="009A71F2">
        <w:trPr>
          <w:trHeight w:val="758"/>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安全评价项目名称</w:t>
            </w:r>
          </w:p>
        </w:tc>
        <w:tc>
          <w:tcPr>
            <w:tcW w:w="7179" w:type="dxa"/>
            <w:gridSpan w:val="4"/>
          </w:tcPr>
          <w:p w:rsidR="009A71F2" w:rsidRPr="00CF2E20" w:rsidRDefault="00094C1F">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中国石油天然气股份有限公司河北沧州销售分公司第八十三加油站</w:t>
            </w:r>
            <w:r w:rsidR="002007CD" w:rsidRPr="00CF2E20">
              <w:rPr>
                <w:rFonts w:ascii="宋体" w:hAnsi="宋体" w:cs="Arial" w:hint="eastAsia"/>
                <w:color w:val="2C2D2D"/>
                <w:kern w:val="0"/>
                <w:sz w:val="24"/>
                <w:szCs w:val="24"/>
              </w:rPr>
              <w:t>安全现状评价</w:t>
            </w:r>
            <w:r w:rsidR="0087394F" w:rsidRPr="00CF2E20">
              <w:rPr>
                <w:rFonts w:ascii="宋体" w:hAnsi="宋体" w:cs="Arial" w:hint="eastAsia"/>
                <w:color w:val="2C2D2D"/>
                <w:kern w:val="0"/>
                <w:sz w:val="24"/>
                <w:szCs w:val="24"/>
              </w:rPr>
              <w:t>报告</w:t>
            </w:r>
          </w:p>
        </w:tc>
      </w:tr>
      <w:tr w:rsidR="009A71F2">
        <w:trPr>
          <w:trHeight w:val="380"/>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评价类别</w:t>
            </w:r>
          </w:p>
        </w:tc>
        <w:tc>
          <w:tcPr>
            <w:tcW w:w="7179" w:type="dxa"/>
            <w:gridSpan w:val="4"/>
          </w:tcPr>
          <w:p w:rsidR="009A71F2" w:rsidRPr="00CF2E20" w:rsidRDefault="0002283E">
            <w:pPr>
              <w:widowControl/>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安全</w:t>
            </w:r>
            <w:r w:rsidR="0087394F" w:rsidRPr="00CF2E20">
              <w:rPr>
                <w:rFonts w:ascii="宋体" w:hAnsi="宋体" w:cs="Arial" w:hint="eastAsia"/>
                <w:color w:val="2C2D2D"/>
                <w:kern w:val="0"/>
                <w:sz w:val="24"/>
                <w:szCs w:val="24"/>
              </w:rPr>
              <w:t>现状</w:t>
            </w:r>
            <w:r w:rsidRPr="00CF2E20">
              <w:rPr>
                <w:rFonts w:ascii="宋体" w:hAnsi="宋体" w:cs="Arial" w:hint="eastAsia"/>
                <w:color w:val="2C2D2D"/>
                <w:kern w:val="0"/>
                <w:sz w:val="24"/>
                <w:szCs w:val="24"/>
              </w:rPr>
              <w:t>评价报告</w:t>
            </w:r>
          </w:p>
        </w:tc>
      </w:tr>
      <w:tr w:rsidR="009A71F2">
        <w:trPr>
          <w:trHeight w:val="510"/>
        </w:trPr>
        <w:tc>
          <w:tcPr>
            <w:tcW w:w="124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项目简介</w:t>
            </w:r>
          </w:p>
        </w:tc>
        <w:tc>
          <w:tcPr>
            <w:tcW w:w="7179" w:type="dxa"/>
            <w:gridSpan w:val="4"/>
          </w:tcPr>
          <w:p w:rsidR="00094C1F" w:rsidRPr="00094C1F" w:rsidRDefault="00094C1F" w:rsidP="00094C1F">
            <w:pPr>
              <w:pStyle w:val="a3"/>
              <w:adjustRightInd w:val="0"/>
              <w:ind w:firstLineChars="200" w:firstLine="480"/>
              <w:jc w:val="both"/>
              <w:rPr>
                <w:rFonts w:ascii="宋体" w:hAnsi="宋体"/>
                <w:sz w:val="24"/>
                <w:szCs w:val="24"/>
              </w:rPr>
            </w:pPr>
            <w:r w:rsidRPr="00094C1F">
              <w:rPr>
                <w:rFonts w:ascii="宋体" w:hAnsi="宋体" w:hint="eastAsia"/>
                <w:sz w:val="24"/>
                <w:szCs w:val="24"/>
              </w:rPr>
              <w:t>中国石油天然气股份有限公司河北沧州销售分公司第八十三加油站位于任丘市会战道井下，企业类型为股份有限公司分公司（上市、国有控股）。</w:t>
            </w:r>
            <w:r w:rsidRPr="00094C1F">
              <w:rPr>
                <w:rFonts w:ascii="宋体" w:hAnsi="宋体" w:hint="eastAsia"/>
                <w:color w:val="000000"/>
                <w:sz w:val="24"/>
                <w:szCs w:val="24"/>
              </w:rPr>
              <w:t>原站负责人</w:t>
            </w:r>
            <w:r w:rsidRPr="00094C1F">
              <w:rPr>
                <w:rFonts w:ascii="宋体" w:hAnsi="宋体" w:hint="eastAsia"/>
                <w:sz w:val="24"/>
                <w:szCs w:val="24"/>
              </w:rPr>
              <w:t>为牛奔，现变更为官建武。该站经营品种为乙醇汽油、柴油(闭杯闪点≤</w:t>
            </w:r>
            <w:r w:rsidRPr="00094C1F">
              <w:rPr>
                <w:rFonts w:ascii="宋体" w:hAnsi="宋体"/>
                <w:sz w:val="24"/>
                <w:szCs w:val="24"/>
              </w:rPr>
              <w:t>60</w:t>
            </w:r>
            <w:r w:rsidRPr="00094C1F">
              <w:rPr>
                <w:rFonts w:ascii="宋体" w:hAnsi="宋体" w:hint="eastAsia"/>
                <w:sz w:val="24"/>
                <w:szCs w:val="24"/>
              </w:rPr>
              <w:t>℃)。该加油站50m范围内无自然保护区和文物景观点，无重要公共建筑物及一、二类民用建筑保护物。</w:t>
            </w:r>
          </w:p>
          <w:p w:rsidR="00094C1F" w:rsidRPr="00094C1F" w:rsidRDefault="00094C1F" w:rsidP="00094C1F">
            <w:pPr>
              <w:pStyle w:val="a3"/>
              <w:adjustRightInd w:val="0"/>
              <w:ind w:firstLineChars="200" w:firstLine="480"/>
              <w:jc w:val="both"/>
              <w:rPr>
                <w:rFonts w:ascii="宋体" w:hAnsi="宋体"/>
                <w:sz w:val="24"/>
                <w:szCs w:val="24"/>
              </w:rPr>
            </w:pPr>
            <w:r w:rsidRPr="00094C1F">
              <w:rPr>
                <w:rFonts w:ascii="宋体" w:hAnsi="宋体" w:hint="eastAsia"/>
                <w:sz w:val="24"/>
                <w:szCs w:val="24"/>
              </w:rPr>
              <w:t>该站现有承重罐池一座，设双层埋地储罐5座，其中30m³的乙醇汽油储罐3座，30m³柴油储罐2座，汽、柴油合计总储量120m³（柴油折合汽油2:1），根据《汽车加油加气站设计与施工规范》（GB50156-2012（2014年版））加油站等级划分标准，该站属于二级加油站。站内设四枪乙醇汽油加油机2台，双汽双柴加油机2台，呈双排平行于会战道布置。</w:t>
            </w:r>
          </w:p>
          <w:p w:rsidR="00094C1F" w:rsidRPr="00094C1F" w:rsidRDefault="00094C1F" w:rsidP="00094C1F">
            <w:pPr>
              <w:adjustRightInd w:val="0"/>
              <w:snapToGrid w:val="0"/>
              <w:ind w:firstLineChars="200" w:firstLine="480"/>
              <w:rPr>
                <w:rFonts w:ascii="宋体" w:hAnsi="宋体"/>
                <w:sz w:val="24"/>
                <w:szCs w:val="24"/>
              </w:rPr>
            </w:pPr>
            <w:r w:rsidRPr="00094C1F">
              <w:rPr>
                <w:rFonts w:ascii="宋体" w:hAnsi="宋体" w:hint="eastAsia"/>
                <w:sz w:val="24"/>
                <w:szCs w:val="24"/>
              </w:rPr>
              <w:t>该加油站定员7人，其中主要负责人1人、专职安全管理人员1人，加油员及卸油员5人。该站主要负责人官建武和安全管理人员王超分别参加了由河北省应急管理厅和河北省安全生产安全监督管理局组织的安全资格培训，取得了安全合格证，且主要负责人和安全管理人员均具备与本单位所从事的经营活动相应的安全经营知识和管理能力，站内加油员经过站内培训合格后上岗。</w:t>
            </w:r>
          </w:p>
          <w:p w:rsidR="00094C1F" w:rsidRPr="00094C1F" w:rsidRDefault="00094C1F" w:rsidP="00094C1F">
            <w:pPr>
              <w:adjustRightInd w:val="0"/>
              <w:snapToGrid w:val="0"/>
              <w:ind w:firstLineChars="200" w:firstLine="480"/>
              <w:rPr>
                <w:rFonts w:ascii="宋体" w:hAnsi="宋体"/>
                <w:sz w:val="24"/>
                <w:szCs w:val="24"/>
              </w:rPr>
            </w:pPr>
            <w:r w:rsidRPr="00094C1F">
              <w:rPr>
                <w:rFonts w:ascii="宋体" w:hAnsi="宋体" w:hint="eastAsia"/>
                <w:sz w:val="24"/>
                <w:szCs w:val="24"/>
              </w:rPr>
              <w:t>依据</w:t>
            </w:r>
            <w:bookmarkStart w:id="0" w:name="OLE_LINK1"/>
            <w:r w:rsidRPr="00094C1F">
              <w:rPr>
                <w:rFonts w:ascii="宋体" w:hAnsi="宋体" w:hint="eastAsia"/>
                <w:spacing w:val="-4"/>
                <w:sz w:val="24"/>
                <w:szCs w:val="24"/>
              </w:rPr>
              <w:t>《</w:t>
            </w:r>
            <w:r w:rsidRPr="00094C1F">
              <w:rPr>
                <w:rFonts w:ascii="宋体" w:hAnsi="宋体" w:hint="eastAsia"/>
                <w:sz w:val="24"/>
                <w:szCs w:val="24"/>
              </w:rPr>
              <w:t>危险化学品目录</w:t>
            </w:r>
            <w:r w:rsidRPr="00094C1F">
              <w:rPr>
                <w:rFonts w:ascii="宋体" w:hAnsi="宋体" w:hint="eastAsia"/>
                <w:spacing w:val="-4"/>
                <w:sz w:val="24"/>
                <w:szCs w:val="24"/>
              </w:rPr>
              <w:t>》</w:t>
            </w:r>
            <w:bookmarkEnd w:id="0"/>
            <w:r w:rsidRPr="00094C1F">
              <w:rPr>
                <w:rFonts w:ascii="宋体" w:hAnsi="宋体" w:hint="eastAsia"/>
                <w:spacing w:val="-4"/>
                <w:sz w:val="24"/>
                <w:szCs w:val="24"/>
              </w:rPr>
              <w:t>（2015版）, 该站经营的乙醇汽油、</w:t>
            </w:r>
            <w:r w:rsidRPr="00094C1F">
              <w:rPr>
                <w:rFonts w:ascii="宋体" w:hAnsi="宋体" w:hint="eastAsia"/>
                <w:sz w:val="24"/>
                <w:szCs w:val="24"/>
              </w:rPr>
              <w:t>柴油(闭杯闪点≤</w:t>
            </w:r>
            <w:r w:rsidRPr="00094C1F">
              <w:rPr>
                <w:rFonts w:ascii="宋体" w:hAnsi="宋体"/>
                <w:sz w:val="24"/>
                <w:szCs w:val="24"/>
              </w:rPr>
              <w:t>60</w:t>
            </w:r>
            <w:r w:rsidRPr="00094C1F">
              <w:rPr>
                <w:rFonts w:ascii="宋体" w:hAnsi="宋体" w:hint="eastAsia"/>
                <w:sz w:val="24"/>
                <w:szCs w:val="24"/>
              </w:rPr>
              <w:t>℃)均</w:t>
            </w:r>
            <w:r w:rsidRPr="00094C1F">
              <w:rPr>
                <w:rFonts w:ascii="宋体" w:hAnsi="宋体" w:hint="eastAsia"/>
                <w:spacing w:val="-4"/>
                <w:sz w:val="24"/>
                <w:szCs w:val="24"/>
              </w:rPr>
              <w:t>为危险化学品，乙醇汽油</w:t>
            </w:r>
            <w:r w:rsidRPr="00094C1F">
              <w:rPr>
                <w:rFonts w:ascii="宋体" w:hAnsi="宋体" w:hint="eastAsia"/>
                <w:color w:val="000000"/>
                <w:sz w:val="24"/>
                <w:szCs w:val="24"/>
              </w:rPr>
              <w:t>序列号：1630</w:t>
            </w:r>
            <w:r w:rsidRPr="00094C1F">
              <w:rPr>
                <w:rFonts w:ascii="宋体" w:hAnsi="宋体" w:hint="eastAsia"/>
                <w:spacing w:val="-4"/>
                <w:sz w:val="24"/>
                <w:szCs w:val="24"/>
              </w:rPr>
              <w:t>，CAS号：86290-81-5；</w:t>
            </w:r>
            <w:r w:rsidRPr="00094C1F">
              <w:rPr>
                <w:rFonts w:ascii="宋体" w:hAnsi="宋体" w:hint="eastAsia"/>
                <w:sz w:val="24"/>
                <w:szCs w:val="24"/>
              </w:rPr>
              <w:t>柴油(闭杯闪点≤</w:t>
            </w:r>
            <w:r w:rsidRPr="00094C1F">
              <w:rPr>
                <w:rFonts w:ascii="宋体" w:hAnsi="宋体"/>
                <w:sz w:val="24"/>
                <w:szCs w:val="24"/>
              </w:rPr>
              <w:t>60</w:t>
            </w:r>
            <w:r w:rsidRPr="00094C1F">
              <w:rPr>
                <w:rFonts w:ascii="宋体" w:hAnsi="宋体" w:hint="eastAsia"/>
                <w:sz w:val="24"/>
                <w:szCs w:val="24"/>
              </w:rPr>
              <w:t>℃)</w:t>
            </w:r>
            <w:r w:rsidRPr="00094C1F">
              <w:rPr>
                <w:rFonts w:ascii="宋体" w:hAnsi="宋体" w:hint="eastAsia"/>
                <w:color w:val="000000"/>
                <w:sz w:val="24"/>
                <w:szCs w:val="24"/>
              </w:rPr>
              <w:t>序列号：1674。</w:t>
            </w:r>
            <w:r w:rsidRPr="00094C1F">
              <w:rPr>
                <w:rFonts w:ascii="宋体" w:hAnsi="宋体" w:hint="eastAsia"/>
                <w:spacing w:val="-4"/>
                <w:sz w:val="24"/>
                <w:szCs w:val="24"/>
              </w:rPr>
              <w:t>依据《特别管控危险化学品目录》（第一版），</w:t>
            </w:r>
            <w:r w:rsidRPr="00094C1F">
              <w:rPr>
                <w:rFonts w:ascii="宋体" w:hAnsi="宋体" w:hint="eastAsia"/>
                <w:sz w:val="24"/>
                <w:szCs w:val="24"/>
              </w:rPr>
              <w:t>该站经营的乙醇汽油为特别管控危险化学品。同时,乙醇汽油还被列入《首批重点监管的危险化学品名录》(安监总管三[2011]95号)中，所以该加油站属于安全监管部门重点监管的危险化学品储存经营单位。</w:t>
            </w:r>
          </w:p>
          <w:p w:rsidR="000470E1" w:rsidRPr="00094C1F" w:rsidRDefault="00094C1F" w:rsidP="00094C1F">
            <w:pPr>
              <w:adjustRightInd w:val="0"/>
              <w:snapToGrid w:val="0"/>
              <w:ind w:firstLineChars="200" w:firstLine="480"/>
              <w:rPr>
                <w:rFonts w:ascii="宋体" w:hAnsi="宋体"/>
                <w:sz w:val="24"/>
                <w:szCs w:val="24"/>
              </w:rPr>
            </w:pPr>
            <w:r w:rsidRPr="00094C1F">
              <w:rPr>
                <w:rFonts w:ascii="宋体" w:hAnsi="宋体" w:hint="eastAsia"/>
                <w:sz w:val="24"/>
                <w:szCs w:val="24"/>
              </w:rPr>
              <w:t>该加油站于2015年01月21日取得了成品油零售经营批准证书，有效期已延续至2025年1月21日，登记编号为：油零售证书第 冀JH0051号；于2021年08月13日变更了营业执照，统一社会信用代码为91130982329797350C；于2021年08月19日变更了危险化学品经营许可证，登记编号为：冀沧危化经字[2021]SY00011，有效期为2019年06月10日至2022年06月09日；为满足安全需求，加油站设有高液位报警装置、紧急切断装置及双层罐防渗在线监测系统。</w:t>
            </w:r>
          </w:p>
          <w:p w:rsidR="00CF2E20" w:rsidRPr="00094C1F" w:rsidRDefault="00CF2E20" w:rsidP="00094C1F">
            <w:pPr>
              <w:adjustRightInd w:val="0"/>
              <w:snapToGrid w:val="0"/>
              <w:ind w:firstLineChars="200" w:firstLine="480"/>
              <w:rPr>
                <w:rFonts w:ascii="宋体" w:hAnsi="宋体"/>
                <w:sz w:val="24"/>
                <w:szCs w:val="24"/>
              </w:rPr>
            </w:pPr>
          </w:p>
          <w:p w:rsidR="00CF2E20" w:rsidRPr="00CF2E20" w:rsidRDefault="00CF2E20" w:rsidP="00094C1F">
            <w:pPr>
              <w:adjustRightInd w:val="0"/>
              <w:snapToGrid w:val="0"/>
              <w:rPr>
                <w:rFonts w:ascii="宋体" w:hAnsi="宋体"/>
                <w:sz w:val="24"/>
                <w:szCs w:val="24"/>
              </w:rPr>
            </w:pPr>
          </w:p>
        </w:tc>
      </w:tr>
      <w:tr w:rsidR="009A71F2">
        <w:trPr>
          <w:trHeight w:val="510"/>
        </w:trPr>
        <w:tc>
          <w:tcPr>
            <w:tcW w:w="8424" w:type="dxa"/>
            <w:gridSpan w:val="5"/>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lastRenderedPageBreak/>
              <w:t>参加人员简介</w:t>
            </w:r>
          </w:p>
        </w:tc>
      </w:tr>
      <w:tr w:rsidR="009A71F2">
        <w:trPr>
          <w:trHeight w:val="510"/>
        </w:trPr>
        <w:tc>
          <w:tcPr>
            <w:tcW w:w="1526" w:type="dxa"/>
            <w:gridSpan w:val="2"/>
            <w:vMerge w:val="restart"/>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所承担的工作</w:t>
            </w:r>
          </w:p>
        </w:tc>
        <w:tc>
          <w:tcPr>
            <w:tcW w:w="6898" w:type="dxa"/>
            <w:gridSpan w:val="3"/>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参与评价的安全评价师</w:t>
            </w:r>
          </w:p>
        </w:tc>
      </w:tr>
      <w:tr w:rsidR="009A71F2" w:rsidTr="000470E1">
        <w:trPr>
          <w:trHeight w:val="510"/>
        </w:trPr>
        <w:tc>
          <w:tcPr>
            <w:tcW w:w="1526" w:type="dxa"/>
            <w:gridSpan w:val="2"/>
            <w:vMerge/>
          </w:tcPr>
          <w:p w:rsidR="009A71F2" w:rsidRDefault="009A71F2">
            <w:pPr>
              <w:widowControl/>
              <w:jc w:val="left"/>
              <w:rPr>
                <w:rFonts w:ascii="Arial" w:hAnsi="Arial" w:cs="Arial"/>
                <w:color w:val="000000"/>
                <w:kern w:val="0"/>
                <w:sz w:val="24"/>
                <w:szCs w:val="24"/>
              </w:rPr>
            </w:pPr>
          </w:p>
        </w:tc>
        <w:tc>
          <w:tcPr>
            <w:tcW w:w="128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姓名</w:t>
            </w:r>
          </w:p>
        </w:tc>
        <w:tc>
          <w:tcPr>
            <w:tcW w:w="2967"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资格证书编号</w:t>
            </w:r>
          </w:p>
        </w:tc>
        <w:tc>
          <w:tcPr>
            <w:tcW w:w="2646"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从业登记编号</w:t>
            </w:r>
          </w:p>
        </w:tc>
      </w:tr>
      <w:tr w:rsidR="00A65CEA" w:rsidTr="000470E1">
        <w:trPr>
          <w:trHeight w:val="510"/>
        </w:trPr>
        <w:tc>
          <w:tcPr>
            <w:tcW w:w="1526" w:type="dxa"/>
            <w:gridSpan w:val="2"/>
          </w:tcPr>
          <w:p w:rsidR="00A65CEA" w:rsidRDefault="00A65CEA"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安全评价项目组长</w:t>
            </w:r>
          </w:p>
        </w:tc>
        <w:tc>
          <w:tcPr>
            <w:tcW w:w="1285" w:type="dxa"/>
            <w:vAlign w:val="center"/>
          </w:tcPr>
          <w:p w:rsidR="00A65CEA" w:rsidRDefault="00A65CEA" w:rsidP="00CC7C3B">
            <w:pPr>
              <w:adjustRightInd w:val="0"/>
              <w:jc w:val="center"/>
              <w:rPr>
                <w:rFonts w:ascii="宋体" w:hAnsi="宋体" w:cs="宋体"/>
                <w:sz w:val="24"/>
                <w:szCs w:val="24"/>
              </w:rPr>
            </w:pPr>
            <w:r w:rsidRPr="00691865">
              <w:rPr>
                <w:rFonts w:ascii="宋体" w:hAnsi="宋体" w:cs="宋体" w:hint="eastAsia"/>
                <w:sz w:val="24"/>
                <w:szCs w:val="24"/>
              </w:rPr>
              <w:t>周洪宾</w:t>
            </w:r>
          </w:p>
        </w:tc>
        <w:tc>
          <w:tcPr>
            <w:tcW w:w="2967" w:type="dxa"/>
            <w:vAlign w:val="center"/>
          </w:tcPr>
          <w:p w:rsidR="00A65CEA" w:rsidRDefault="00A65CEA" w:rsidP="00CC7C3B">
            <w:pPr>
              <w:adjustRightInd w:val="0"/>
              <w:jc w:val="center"/>
              <w:rPr>
                <w:rFonts w:ascii="宋体" w:hAnsi="宋体" w:cs="宋体"/>
                <w:sz w:val="24"/>
                <w:szCs w:val="24"/>
              </w:rPr>
            </w:pPr>
            <w:r w:rsidRPr="00691865">
              <w:rPr>
                <w:rFonts w:ascii="宋体" w:hAnsi="宋体" w:cs="宋体"/>
                <w:sz w:val="24"/>
                <w:szCs w:val="24"/>
              </w:rPr>
              <w:t>1904000000204289</w:t>
            </w:r>
          </w:p>
        </w:tc>
        <w:tc>
          <w:tcPr>
            <w:tcW w:w="2646" w:type="dxa"/>
            <w:vAlign w:val="center"/>
          </w:tcPr>
          <w:p w:rsidR="00A65CEA" w:rsidRDefault="00A65CEA" w:rsidP="00CC7C3B">
            <w:pPr>
              <w:adjustRightInd w:val="0"/>
              <w:jc w:val="center"/>
              <w:rPr>
                <w:rFonts w:ascii="宋体" w:hAnsi="宋体" w:cs="宋体"/>
                <w:sz w:val="24"/>
                <w:szCs w:val="24"/>
              </w:rPr>
            </w:pPr>
            <w:r w:rsidRPr="00691865">
              <w:rPr>
                <w:rFonts w:ascii="宋体" w:hAnsi="宋体" w:cs="宋体"/>
                <w:sz w:val="24"/>
                <w:szCs w:val="24"/>
              </w:rPr>
              <w:t>HB-PJ-2020-3128</w:t>
            </w:r>
          </w:p>
        </w:tc>
      </w:tr>
      <w:tr w:rsidR="00A65CEA" w:rsidTr="000470E1">
        <w:trPr>
          <w:trHeight w:val="577"/>
        </w:trPr>
        <w:tc>
          <w:tcPr>
            <w:tcW w:w="1526" w:type="dxa"/>
            <w:gridSpan w:val="2"/>
            <w:vMerge w:val="restart"/>
          </w:tcPr>
          <w:p w:rsidR="00A65CEA" w:rsidRDefault="00A65CEA"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项目组成员</w:t>
            </w:r>
          </w:p>
        </w:tc>
        <w:tc>
          <w:tcPr>
            <w:tcW w:w="1285" w:type="dxa"/>
            <w:tcBorders>
              <w:bottom w:val="single" w:sz="4" w:space="0" w:color="auto"/>
            </w:tcBorders>
            <w:vAlign w:val="center"/>
          </w:tcPr>
          <w:p w:rsidR="00A65CEA" w:rsidRDefault="00A65CEA" w:rsidP="00CC7C3B">
            <w:pPr>
              <w:adjustRightInd w:val="0"/>
              <w:jc w:val="center"/>
              <w:rPr>
                <w:rFonts w:ascii="宋体" w:hAnsi="宋体" w:cs="宋体"/>
                <w:sz w:val="24"/>
                <w:szCs w:val="24"/>
              </w:rPr>
            </w:pPr>
            <w:r w:rsidRPr="00691865">
              <w:rPr>
                <w:rFonts w:ascii="宋体" w:hAnsi="宋体" w:cs="宋体" w:hint="eastAsia"/>
                <w:sz w:val="24"/>
                <w:szCs w:val="24"/>
              </w:rPr>
              <w:t>王本胜</w:t>
            </w:r>
          </w:p>
        </w:tc>
        <w:tc>
          <w:tcPr>
            <w:tcW w:w="2967" w:type="dxa"/>
            <w:tcBorders>
              <w:bottom w:val="single" w:sz="4" w:space="0" w:color="auto"/>
            </w:tcBorders>
            <w:vAlign w:val="center"/>
          </w:tcPr>
          <w:p w:rsidR="00A65CEA" w:rsidRDefault="00A65CEA" w:rsidP="00CC7C3B">
            <w:pPr>
              <w:adjustRightInd w:val="0"/>
              <w:jc w:val="center"/>
              <w:rPr>
                <w:rFonts w:ascii="宋体" w:hAnsi="宋体" w:cs="宋体"/>
                <w:sz w:val="24"/>
                <w:szCs w:val="24"/>
              </w:rPr>
            </w:pPr>
            <w:r w:rsidRPr="00691865">
              <w:rPr>
                <w:rFonts w:ascii="宋体" w:hAnsi="宋体" w:cs="宋体"/>
                <w:sz w:val="24"/>
                <w:szCs w:val="24"/>
              </w:rPr>
              <w:t>0800000000305396</w:t>
            </w:r>
          </w:p>
        </w:tc>
        <w:tc>
          <w:tcPr>
            <w:tcW w:w="2646" w:type="dxa"/>
            <w:tcBorders>
              <w:bottom w:val="single" w:sz="4" w:space="0" w:color="auto"/>
            </w:tcBorders>
            <w:vAlign w:val="center"/>
          </w:tcPr>
          <w:p w:rsidR="00A65CEA" w:rsidRDefault="00A65CEA" w:rsidP="00CC7C3B">
            <w:pPr>
              <w:adjustRightInd w:val="0"/>
              <w:jc w:val="center"/>
              <w:rPr>
                <w:rFonts w:ascii="宋体" w:hAnsi="宋体" w:cs="宋体"/>
                <w:sz w:val="24"/>
                <w:szCs w:val="24"/>
              </w:rPr>
            </w:pPr>
            <w:r w:rsidRPr="00691865">
              <w:rPr>
                <w:rFonts w:ascii="宋体" w:hAnsi="宋体" w:cs="宋体"/>
                <w:sz w:val="24"/>
                <w:szCs w:val="24"/>
              </w:rPr>
              <w:t>HB-PJ-2020-3118</w:t>
            </w:r>
          </w:p>
        </w:tc>
      </w:tr>
      <w:tr w:rsidR="00A65CEA" w:rsidTr="000470E1">
        <w:trPr>
          <w:trHeight w:val="702"/>
        </w:trPr>
        <w:tc>
          <w:tcPr>
            <w:tcW w:w="1526" w:type="dxa"/>
            <w:gridSpan w:val="2"/>
            <w:vMerge/>
          </w:tcPr>
          <w:p w:rsidR="00A65CEA" w:rsidRDefault="00A65CEA"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bottom w:val="single" w:sz="4" w:space="0" w:color="auto"/>
            </w:tcBorders>
            <w:vAlign w:val="center"/>
          </w:tcPr>
          <w:p w:rsidR="00A65CEA" w:rsidRDefault="00A65CEA" w:rsidP="00CC7C3B">
            <w:pPr>
              <w:adjustRightInd w:val="0"/>
              <w:jc w:val="center"/>
              <w:rPr>
                <w:rFonts w:ascii="宋体" w:hAnsi="宋体" w:cs="宋体"/>
                <w:sz w:val="24"/>
                <w:szCs w:val="24"/>
              </w:rPr>
            </w:pPr>
            <w:r w:rsidRPr="00D912FF">
              <w:rPr>
                <w:rFonts w:ascii="宋体" w:hAnsi="宋体" w:cs="宋体" w:hint="eastAsia"/>
                <w:sz w:val="24"/>
                <w:szCs w:val="24"/>
              </w:rPr>
              <w:t>王啸宇</w:t>
            </w:r>
          </w:p>
        </w:tc>
        <w:tc>
          <w:tcPr>
            <w:tcW w:w="2967" w:type="dxa"/>
            <w:tcBorders>
              <w:top w:val="single" w:sz="4" w:space="0" w:color="auto"/>
              <w:bottom w:val="single" w:sz="4" w:space="0" w:color="auto"/>
            </w:tcBorders>
            <w:vAlign w:val="center"/>
          </w:tcPr>
          <w:p w:rsidR="00A65CEA" w:rsidRDefault="00A65CEA" w:rsidP="00CC7C3B">
            <w:pPr>
              <w:adjustRightInd w:val="0"/>
              <w:jc w:val="center"/>
              <w:rPr>
                <w:rFonts w:ascii="宋体" w:hAnsi="宋体" w:cs="宋体"/>
                <w:sz w:val="24"/>
                <w:szCs w:val="24"/>
              </w:rPr>
            </w:pPr>
            <w:r w:rsidRPr="00D912FF">
              <w:rPr>
                <w:rFonts w:ascii="宋体" w:hAnsi="宋体" w:cs="宋体"/>
                <w:sz w:val="24"/>
                <w:szCs w:val="24"/>
              </w:rPr>
              <w:t>2002000000300668</w:t>
            </w:r>
          </w:p>
        </w:tc>
        <w:tc>
          <w:tcPr>
            <w:tcW w:w="2646" w:type="dxa"/>
            <w:tcBorders>
              <w:top w:val="single" w:sz="4" w:space="0" w:color="auto"/>
              <w:bottom w:val="single" w:sz="4" w:space="0" w:color="auto"/>
            </w:tcBorders>
            <w:vAlign w:val="center"/>
          </w:tcPr>
          <w:p w:rsidR="00A65CEA" w:rsidRDefault="00A65CEA" w:rsidP="00CC7C3B">
            <w:pPr>
              <w:adjustRightInd w:val="0"/>
              <w:jc w:val="center"/>
              <w:rPr>
                <w:rFonts w:ascii="宋体" w:hAnsi="宋体" w:cs="宋体"/>
                <w:sz w:val="24"/>
                <w:szCs w:val="24"/>
              </w:rPr>
            </w:pPr>
            <w:r w:rsidRPr="00D912FF">
              <w:rPr>
                <w:rFonts w:ascii="宋体" w:hAnsi="宋体" w:cs="宋体"/>
                <w:sz w:val="24"/>
                <w:szCs w:val="24"/>
              </w:rPr>
              <w:t>HB-PJ-2020-3264</w:t>
            </w:r>
          </w:p>
        </w:tc>
      </w:tr>
      <w:tr w:rsidR="00A65CEA" w:rsidTr="000470E1">
        <w:trPr>
          <w:trHeight w:val="667"/>
        </w:trPr>
        <w:tc>
          <w:tcPr>
            <w:tcW w:w="1526" w:type="dxa"/>
            <w:gridSpan w:val="2"/>
            <w:vMerge/>
          </w:tcPr>
          <w:p w:rsidR="00A65CEA" w:rsidRDefault="00A65CEA"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tcBorders>
            <w:vAlign w:val="center"/>
          </w:tcPr>
          <w:p w:rsidR="00A65CEA" w:rsidRDefault="00A65CEA" w:rsidP="00CC7C3B">
            <w:pPr>
              <w:adjustRightInd w:val="0"/>
              <w:jc w:val="center"/>
              <w:rPr>
                <w:rFonts w:ascii="宋体" w:hAnsi="宋体" w:cs="宋体"/>
                <w:sz w:val="24"/>
                <w:szCs w:val="24"/>
              </w:rPr>
            </w:pPr>
            <w:r>
              <w:rPr>
                <w:rFonts w:ascii="宋体" w:hAnsi="宋体" w:cs="宋体" w:hint="eastAsia"/>
                <w:sz w:val="24"/>
                <w:szCs w:val="24"/>
              </w:rPr>
              <w:t>范红伟</w:t>
            </w:r>
          </w:p>
        </w:tc>
        <w:tc>
          <w:tcPr>
            <w:tcW w:w="2967" w:type="dxa"/>
            <w:tcBorders>
              <w:top w:val="single" w:sz="4" w:space="0" w:color="auto"/>
            </w:tcBorders>
            <w:vAlign w:val="center"/>
          </w:tcPr>
          <w:p w:rsidR="00A65CEA" w:rsidRDefault="00A65CEA" w:rsidP="00CC7C3B">
            <w:pPr>
              <w:adjustRightInd w:val="0"/>
              <w:jc w:val="center"/>
              <w:rPr>
                <w:rFonts w:ascii="宋体" w:hAnsi="宋体" w:cs="宋体"/>
                <w:sz w:val="24"/>
                <w:szCs w:val="24"/>
              </w:rPr>
            </w:pPr>
            <w:r w:rsidRPr="00D55468">
              <w:rPr>
                <w:rFonts w:ascii="宋体" w:hAnsi="宋体" w:cs="宋体"/>
                <w:sz w:val="24"/>
                <w:szCs w:val="24"/>
              </w:rPr>
              <w:t>S011013000110193000286</w:t>
            </w:r>
          </w:p>
        </w:tc>
        <w:tc>
          <w:tcPr>
            <w:tcW w:w="2646" w:type="dxa"/>
            <w:tcBorders>
              <w:top w:val="single" w:sz="4" w:space="0" w:color="auto"/>
            </w:tcBorders>
            <w:vAlign w:val="center"/>
          </w:tcPr>
          <w:p w:rsidR="00A65CEA" w:rsidRDefault="00A65CEA" w:rsidP="00CC7C3B">
            <w:pPr>
              <w:adjustRightInd w:val="0"/>
              <w:jc w:val="center"/>
              <w:rPr>
                <w:rFonts w:ascii="宋体" w:hAnsi="宋体" w:cs="宋体"/>
                <w:sz w:val="24"/>
                <w:szCs w:val="24"/>
              </w:rPr>
            </w:pPr>
            <w:r w:rsidRPr="00D55468">
              <w:rPr>
                <w:rFonts w:ascii="宋体" w:hAnsi="宋体" w:cs="宋体"/>
                <w:sz w:val="24"/>
                <w:szCs w:val="24"/>
              </w:rPr>
              <w:t>HB-PJ-2020-3110</w:t>
            </w:r>
          </w:p>
        </w:tc>
      </w:tr>
      <w:tr w:rsidR="00A65CEA" w:rsidTr="000470E1">
        <w:trPr>
          <w:trHeight w:val="510"/>
        </w:trPr>
        <w:tc>
          <w:tcPr>
            <w:tcW w:w="1526" w:type="dxa"/>
            <w:gridSpan w:val="2"/>
          </w:tcPr>
          <w:p w:rsidR="00A65CEA" w:rsidRDefault="00A65CEA"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评价报告编制人</w:t>
            </w:r>
          </w:p>
        </w:tc>
        <w:tc>
          <w:tcPr>
            <w:tcW w:w="1285" w:type="dxa"/>
            <w:vAlign w:val="center"/>
          </w:tcPr>
          <w:p w:rsidR="00A65CEA" w:rsidRDefault="00A65CEA" w:rsidP="00CC7C3B">
            <w:pPr>
              <w:adjustRightInd w:val="0"/>
              <w:jc w:val="center"/>
              <w:rPr>
                <w:rFonts w:ascii="宋体" w:hAnsi="宋体" w:cs="宋体"/>
                <w:sz w:val="24"/>
                <w:szCs w:val="24"/>
              </w:rPr>
            </w:pPr>
            <w:r>
              <w:rPr>
                <w:rFonts w:ascii="宋体" w:hAnsi="宋体" w:cs="宋体" w:hint="eastAsia"/>
                <w:sz w:val="24"/>
                <w:szCs w:val="24"/>
              </w:rPr>
              <w:t>范红伟</w:t>
            </w:r>
          </w:p>
        </w:tc>
        <w:tc>
          <w:tcPr>
            <w:tcW w:w="2967" w:type="dxa"/>
            <w:vAlign w:val="center"/>
          </w:tcPr>
          <w:p w:rsidR="00A65CEA" w:rsidRDefault="00A65CEA" w:rsidP="00CC7C3B">
            <w:pPr>
              <w:adjustRightInd w:val="0"/>
              <w:jc w:val="center"/>
              <w:rPr>
                <w:rFonts w:ascii="宋体" w:hAnsi="宋体" w:cs="宋体"/>
                <w:sz w:val="24"/>
                <w:szCs w:val="24"/>
              </w:rPr>
            </w:pPr>
            <w:r w:rsidRPr="00D55468">
              <w:rPr>
                <w:rFonts w:ascii="宋体" w:hAnsi="宋体" w:cs="宋体"/>
                <w:sz w:val="24"/>
                <w:szCs w:val="24"/>
              </w:rPr>
              <w:t>S011013000110193000286</w:t>
            </w:r>
          </w:p>
        </w:tc>
        <w:tc>
          <w:tcPr>
            <w:tcW w:w="2646" w:type="dxa"/>
            <w:vAlign w:val="center"/>
          </w:tcPr>
          <w:p w:rsidR="00A65CEA" w:rsidRDefault="00A65CEA" w:rsidP="00CC7C3B">
            <w:pPr>
              <w:adjustRightInd w:val="0"/>
              <w:jc w:val="center"/>
              <w:rPr>
                <w:rFonts w:ascii="宋体" w:hAnsi="宋体" w:cs="宋体"/>
                <w:sz w:val="24"/>
                <w:szCs w:val="24"/>
              </w:rPr>
            </w:pPr>
            <w:r w:rsidRPr="00D55468">
              <w:rPr>
                <w:rFonts w:ascii="宋体" w:hAnsi="宋体" w:cs="宋体"/>
                <w:sz w:val="24"/>
                <w:szCs w:val="24"/>
              </w:rPr>
              <w:t>HB-PJ-2020-3110</w:t>
            </w:r>
          </w:p>
        </w:tc>
      </w:tr>
      <w:tr w:rsidR="00A65CEA" w:rsidTr="000470E1">
        <w:trPr>
          <w:trHeight w:val="510"/>
        </w:trPr>
        <w:tc>
          <w:tcPr>
            <w:tcW w:w="1526" w:type="dxa"/>
            <w:gridSpan w:val="2"/>
          </w:tcPr>
          <w:p w:rsidR="00A65CEA" w:rsidRDefault="00A65CEA"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报告审核人</w:t>
            </w:r>
          </w:p>
        </w:tc>
        <w:tc>
          <w:tcPr>
            <w:tcW w:w="1285" w:type="dxa"/>
            <w:vAlign w:val="center"/>
          </w:tcPr>
          <w:p w:rsidR="00A65CEA" w:rsidRDefault="00A65CEA" w:rsidP="00CC7C3B">
            <w:pPr>
              <w:adjustRightInd w:val="0"/>
              <w:jc w:val="center"/>
              <w:rPr>
                <w:rFonts w:ascii="宋体" w:hAnsi="宋体" w:cs="宋体"/>
                <w:sz w:val="24"/>
                <w:szCs w:val="24"/>
              </w:rPr>
            </w:pPr>
            <w:r>
              <w:rPr>
                <w:rFonts w:ascii="宋体" w:hAnsi="宋体" w:cs="宋体" w:hint="eastAsia"/>
                <w:sz w:val="24"/>
                <w:szCs w:val="24"/>
              </w:rPr>
              <w:t>董  华</w:t>
            </w:r>
          </w:p>
        </w:tc>
        <w:tc>
          <w:tcPr>
            <w:tcW w:w="2967" w:type="dxa"/>
            <w:vAlign w:val="center"/>
          </w:tcPr>
          <w:p w:rsidR="00A65CEA" w:rsidRDefault="00A65CEA" w:rsidP="00CC7C3B">
            <w:pPr>
              <w:adjustRightInd w:val="0"/>
              <w:spacing w:line="340" w:lineRule="exact"/>
              <w:jc w:val="center"/>
              <w:rPr>
                <w:rFonts w:ascii="宋体" w:hAnsi="宋体" w:cs="宋体"/>
                <w:sz w:val="24"/>
                <w:szCs w:val="24"/>
              </w:rPr>
            </w:pPr>
            <w:r w:rsidRPr="00665647">
              <w:rPr>
                <w:rFonts w:ascii="宋体" w:hAnsi="宋体" w:cs="宋体"/>
                <w:sz w:val="24"/>
                <w:szCs w:val="24"/>
              </w:rPr>
              <w:t>S011037000110191000763</w:t>
            </w:r>
          </w:p>
        </w:tc>
        <w:tc>
          <w:tcPr>
            <w:tcW w:w="2646" w:type="dxa"/>
            <w:vAlign w:val="center"/>
          </w:tcPr>
          <w:p w:rsidR="00A65CEA" w:rsidRDefault="00A65CEA" w:rsidP="00CC7C3B">
            <w:pPr>
              <w:adjustRightInd w:val="0"/>
              <w:jc w:val="center"/>
              <w:rPr>
                <w:rFonts w:ascii="宋体" w:hAnsi="宋体" w:cs="宋体"/>
                <w:sz w:val="24"/>
                <w:szCs w:val="24"/>
              </w:rPr>
            </w:pPr>
            <w:r w:rsidRPr="00665647">
              <w:rPr>
                <w:rFonts w:ascii="宋体" w:hAnsi="宋体" w:cs="宋体"/>
                <w:sz w:val="24"/>
                <w:szCs w:val="24"/>
              </w:rPr>
              <w:t>HB-PJ-2020-3109</w:t>
            </w:r>
          </w:p>
        </w:tc>
      </w:tr>
      <w:tr w:rsidR="00A65CEA" w:rsidTr="000470E1">
        <w:trPr>
          <w:trHeight w:val="510"/>
        </w:trPr>
        <w:tc>
          <w:tcPr>
            <w:tcW w:w="1526" w:type="dxa"/>
            <w:gridSpan w:val="2"/>
          </w:tcPr>
          <w:p w:rsidR="00A65CEA" w:rsidRDefault="00A65CEA"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过程控制负责人</w:t>
            </w:r>
          </w:p>
        </w:tc>
        <w:tc>
          <w:tcPr>
            <w:tcW w:w="1285" w:type="dxa"/>
            <w:vAlign w:val="center"/>
          </w:tcPr>
          <w:p w:rsidR="00A65CEA" w:rsidRDefault="00A65CEA" w:rsidP="00CC7C3B">
            <w:pPr>
              <w:adjustRightInd w:val="0"/>
              <w:jc w:val="center"/>
              <w:rPr>
                <w:rFonts w:ascii="宋体" w:hAnsi="宋体" w:cs="宋体"/>
                <w:sz w:val="24"/>
                <w:szCs w:val="24"/>
              </w:rPr>
            </w:pPr>
            <w:r>
              <w:rPr>
                <w:rFonts w:ascii="宋体" w:hAnsi="宋体" w:cs="宋体" w:hint="eastAsia"/>
                <w:sz w:val="24"/>
                <w:szCs w:val="24"/>
              </w:rPr>
              <w:t>赵  琳</w:t>
            </w:r>
          </w:p>
        </w:tc>
        <w:tc>
          <w:tcPr>
            <w:tcW w:w="2967" w:type="dxa"/>
            <w:vAlign w:val="center"/>
          </w:tcPr>
          <w:p w:rsidR="00A65CEA" w:rsidRDefault="00A65CEA" w:rsidP="00CC7C3B">
            <w:pPr>
              <w:adjustRightInd w:val="0"/>
              <w:jc w:val="center"/>
              <w:rPr>
                <w:rFonts w:ascii="宋体" w:hAnsi="宋体" w:cs="宋体"/>
                <w:sz w:val="24"/>
                <w:szCs w:val="24"/>
              </w:rPr>
            </w:pPr>
            <w:r w:rsidRPr="00665647">
              <w:rPr>
                <w:rFonts w:ascii="宋体" w:hAnsi="宋体" w:cs="宋体"/>
                <w:sz w:val="24"/>
                <w:szCs w:val="24"/>
              </w:rPr>
              <w:t>1904000000204290</w:t>
            </w:r>
          </w:p>
        </w:tc>
        <w:tc>
          <w:tcPr>
            <w:tcW w:w="2646" w:type="dxa"/>
            <w:vAlign w:val="center"/>
          </w:tcPr>
          <w:p w:rsidR="00A65CEA" w:rsidRDefault="00A65CEA" w:rsidP="00CC7C3B">
            <w:pPr>
              <w:adjustRightInd w:val="0"/>
              <w:jc w:val="center"/>
              <w:rPr>
                <w:rFonts w:ascii="宋体" w:hAnsi="宋体" w:cs="宋体"/>
                <w:sz w:val="24"/>
                <w:szCs w:val="24"/>
              </w:rPr>
            </w:pPr>
            <w:r w:rsidRPr="00665647">
              <w:rPr>
                <w:rFonts w:ascii="宋体" w:hAnsi="宋体" w:cs="宋体"/>
                <w:sz w:val="24"/>
                <w:szCs w:val="24"/>
              </w:rPr>
              <w:t>HB-PJ-2020-3127</w:t>
            </w:r>
          </w:p>
        </w:tc>
      </w:tr>
      <w:tr w:rsidR="00A65CEA" w:rsidTr="000470E1">
        <w:trPr>
          <w:trHeight w:val="510"/>
        </w:trPr>
        <w:tc>
          <w:tcPr>
            <w:tcW w:w="1526" w:type="dxa"/>
            <w:gridSpan w:val="2"/>
          </w:tcPr>
          <w:p w:rsidR="00A65CEA" w:rsidRDefault="00A65CEA"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技术负责人</w:t>
            </w:r>
          </w:p>
        </w:tc>
        <w:tc>
          <w:tcPr>
            <w:tcW w:w="1285" w:type="dxa"/>
            <w:vAlign w:val="center"/>
          </w:tcPr>
          <w:p w:rsidR="00A65CEA" w:rsidRDefault="00A65CEA" w:rsidP="00CC7C3B">
            <w:pPr>
              <w:adjustRightInd w:val="0"/>
              <w:jc w:val="center"/>
              <w:rPr>
                <w:rFonts w:ascii="宋体" w:hAnsi="宋体" w:cs="宋体"/>
                <w:sz w:val="24"/>
                <w:szCs w:val="24"/>
              </w:rPr>
            </w:pPr>
            <w:r w:rsidRPr="00FC4876">
              <w:rPr>
                <w:rFonts w:ascii="宋体" w:hAnsi="宋体" w:cs="宋体" w:hint="eastAsia"/>
                <w:sz w:val="24"/>
                <w:szCs w:val="24"/>
              </w:rPr>
              <w:t>柴华起</w:t>
            </w:r>
          </w:p>
        </w:tc>
        <w:tc>
          <w:tcPr>
            <w:tcW w:w="2967" w:type="dxa"/>
            <w:vAlign w:val="center"/>
          </w:tcPr>
          <w:p w:rsidR="00A65CEA" w:rsidRDefault="00A65CEA" w:rsidP="00CC7C3B">
            <w:pPr>
              <w:spacing w:line="340" w:lineRule="exact"/>
              <w:jc w:val="center"/>
              <w:rPr>
                <w:rFonts w:ascii="宋体" w:hAnsi="宋体" w:cs="宋体"/>
                <w:sz w:val="24"/>
                <w:szCs w:val="24"/>
              </w:rPr>
            </w:pPr>
            <w:r w:rsidRPr="00FC4876">
              <w:rPr>
                <w:rFonts w:ascii="宋体" w:hAnsi="宋体" w:cs="宋体"/>
                <w:sz w:val="24"/>
                <w:szCs w:val="24"/>
              </w:rPr>
              <w:t>1600000000100014</w:t>
            </w:r>
          </w:p>
        </w:tc>
        <w:tc>
          <w:tcPr>
            <w:tcW w:w="2646" w:type="dxa"/>
            <w:vAlign w:val="center"/>
          </w:tcPr>
          <w:p w:rsidR="00A65CEA" w:rsidRDefault="00A65CEA" w:rsidP="00CC7C3B">
            <w:pPr>
              <w:adjustRightInd w:val="0"/>
              <w:jc w:val="center"/>
              <w:rPr>
                <w:rFonts w:ascii="宋体" w:hAnsi="宋体" w:cs="宋体"/>
                <w:sz w:val="24"/>
                <w:szCs w:val="24"/>
              </w:rPr>
            </w:pPr>
            <w:r w:rsidRPr="00FC4876">
              <w:rPr>
                <w:rFonts w:ascii="宋体" w:hAnsi="宋体" w:cs="宋体"/>
                <w:sz w:val="24"/>
                <w:szCs w:val="24"/>
              </w:rPr>
              <w:t>HB-PJ-2020-3106</w:t>
            </w:r>
          </w:p>
        </w:tc>
      </w:tr>
      <w:tr w:rsidR="00A65CEA">
        <w:trPr>
          <w:trHeight w:val="510"/>
        </w:trPr>
        <w:tc>
          <w:tcPr>
            <w:tcW w:w="1526" w:type="dxa"/>
            <w:gridSpan w:val="2"/>
            <w:vMerge w:val="restart"/>
          </w:tcPr>
          <w:p w:rsidR="00A65CEA" w:rsidRDefault="00A65CEA">
            <w:pPr>
              <w:spacing w:before="100" w:beforeAutospacing="1" w:after="100" w:afterAutospacing="1" w:line="368" w:lineRule="atLeast"/>
              <w:jc w:val="center"/>
              <w:rPr>
                <w:rFonts w:ascii="宋体" w:hAnsi="宋体" w:cs="Arial"/>
                <w:color w:val="2C2D2D"/>
                <w:kern w:val="0"/>
                <w:sz w:val="24"/>
                <w:szCs w:val="24"/>
              </w:rPr>
            </w:pPr>
            <w:r>
              <w:rPr>
                <w:rFonts w:ascii="宋体" w:hAnsi="宋体" w:cs="Arial" w:hint="eastAsia"/>
                <w:color w:val="2C2D2D"/>
                <w:kern w:val="0"/>
                <w:sz w:val="24"/>
                <w:szCs w:val="24"/>
              </w:rPr>
              <w:t>现场开展安全现状评价工作情况</w:t>
            </w: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人员</w:t>
            </w:r>
          </w:p>
        </w:tc>
        <w:tc>
          <w:tcPr>
            <w:tcW w:w="5613" w:type="dxa"/>
            <w:gridSpan w:val="2"/>
          </w:tcPr>
          <w:p w:rsidR="00A65CEA" w:rsidRPr="005120AC" w:rsidRDefault="008C70FA" w:rsidP="001A5504">
            <w:pPr>
              <w:widowControl/>
              <w:spacing w:before="100" w:beforeAutospacing="1" w:after="100" w:afterAutospacing="1" w:line="368" w:lineRule="atLeast"/>
              <w:jc w:val="center"/>
              <w:rPr>
                <w:rFonts w:ascii="宋体" w:hAnsi="宋体" w:cs="Arial"/>
                <w:color w:val="2C2D2D"/>
                <w:kern w:val="0"/>
                <w:sz w:val="24"/>
                <w:szCs w:val="24"/>
              </w:rPr>
            </w:pPr>
            <w:r w:rsidRPr="00D912FF">
              <w:rPr>
                <w:rFonts w:ascii="宋体" w:hAnsi="宋体" w:cs="宋体" w:hint="eastAsia"/>
                <w:sz w:val="24"/>
                <w:szCs w:val="24"/>
              </w:rPr>
              <w:t>王啸宇</w:t>
            </w:r>
            <w:r w:rsidR="00A65CEA" w:rsidRPr="005120AC">
              <w:rPr>
                <w:rFonts w:ascii="宋体" w:hAnsi="宋体" w:cs="Arial" w:hint="eastAsia"/>
                <w:color w:val="2C2D2D"/>
                <w:kern w:val="0"/>
                <w:sz w:val="24"/>
                <w:szCs w:val="24"/>
              </w:rPr>
              <w:t>、周洪宾</w:t>
            </w:r>
          </w:p>
        </w:tc>
      </w:tr>
      <w:tr w:rsidR="00A65CEA">
        <w:trPr>
          <w:trHeight w:val="737"/>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时间</w:t>
            </w:r>
          </w:p>
        </w:tc>
        <w:tc>
          <w:tcPr>
            <w:tcW w:w="5613" w:type="dxa"/>
            <w:gridSpan w:val="2"/>
          </w:tcPr>
          <w:p w:rsidR="00A65CEA" w:rsidRPr="000470E1" w:rsidRDefault="00A65CEA" w:rsidP="00A65CEA">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Pr>
                <w:rFonts w:ascii="宋体" w:hAnsi="宋体" w:cs="Arial" w:hint="eastAsia"/>
                <w:color w:val="2C2D2D"/>
                <w:kern w:val="0"/>
                <w:sz w:val="24"/>
                <w:szCs w:val="24"/>
              </w:rPr>
              <w:t>7</w:t>
            </w:r>
            <w:r w:rsidRPr="000470E1">
              <w:rPr>
                <w:rFonts w:ascii="宋体" w:hAnsi="宋体" w:cs="Arial" w:hint="eastAsia"/>
                <w:color w:val="2C2D2D"/>
                <w:kern w:val="0"/>
                <w:sz w:val="24"/>
                <w:szCs w:val="24"/>
              </w:rPr>
              <w:t>月</w:t>
            </w:r>
            <w:r>
              <w:rPr>
                <w:rFonts w:ascii="宋体" w:hAnsi="宋体" w:cs="Arial" w:hint="eastAsia"/>
                <w:color w:val="2C2D2D"/>
                <w:kern w:val="0"/>
                <w:sz w:val="24"/>
                <w:szCs w:val="24"/>
              </w:rPr>
              <w:t>20</w:t>
            </w:r>
            <w:r w:rsidRPr="000470E1">
              <w:rPr>
                <w:rFonts w:ascii="宋体" w:hAnsi="宋体" w:cs="Arial" w:hint="eastAsia"/>
                <w:color w:val="2C2D2D"/>
                <w:kern w:val="0"/>
                <w:sz w:val="24"/>
                <w:szCs w:val="24"/>
              </w:rPr>
              <w:t>日</w:t>
            </w:r>
          </w:p>
        </w:tc>
      </w:tr>
      <w:tr w:rsidR="00A65CEA">
        <w:trPr>
          <w:trHeight w:val="763"/>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主要任务</w:t>
            </w:r>
          </w:p>
        </w:tc>
        <w:tc>
          <w:tcPr>
            <w:tcW w:w="5613" w:type="dxa"/>
            <w:gridSpan w:val="2"/>
          </w:tcPr>
          <w:p w:rsidR="00A65CEA" w:rsidRPr="000470E1"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现场勘察、收集资料，了解安全生产情况</w:t>
            </w:r>
          </w:p>
        </w:tc>
      </w:tr>
      <w:tr w:rsidR="00A65CEA">
        <w:trPr>
          <w:trHeight w:val="510"/>
        </w:trPr>
        <w:tc>
          <w:tcPr>
            <w:tcW w:w="1526" w:type="dxa"/>
            <w:gridSpan w:val="2"/>
          </w:tcPr>
          <w:p w:rsidR="00A65CEA" w:rsidRDefault="00A65CEA">
            <w:pPr>
              <w:widowControl/>
              <w:spacing w:before="100" w:beforeAutospacing="1" w:after="100" w:afterAutospacing="1" w:line="368" w:lineRule="atLeast"/>
              <w:jc w:val="center"/>
              <w:rPr>
                <w:rFonts w:ascii="Arial" w:hAnsi="Arial" w:cs="Arial"/>
                <w:color w:val="000000"/>
                <w:kern w:val="0"/>
                <w:sz w:val="24"/>
                <w:szCs w:val="24"/>
              </w:rPr>
            </w:pPr>
            <w:r>
              <w:rPr>
                <w:rFonts w:ascii="宋体" w:hAnsi="宋体" w:cs="Arial" w:hint="eastAsia"/>
                <w:color w:val="2C2D2D"/>
                <w:kern w:val="0"/>
                <w:sz w:val="24"/>
                <w:szCs w:val="24"/>
              </w:rPr>
              <w:t>报告提交时间</w:t>
            </w:r>
          </w:p>
        </w:tc>
        <w:tc>
          <w:tcPr>
            <w:tcW w:w="6898" w:type="dxa"/>
            <w:gridSpan w:val="3"/>
          </w:tcPr>
          <w:p w:rsidR="00A65CEA" w:rsidRPr="000470E1" w:rsidRDefault="00A65CEA" w:rsidP="00A65CEA">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Pr>
                <w:rFonts w:ascii="宋体" w:hAnsi="宋体" w:cs="Arial" w:hint="eastAsia"/>
                <w:color w:val="2C2D2D"/>
                <w:kern w:val="0"/>
                <w:sz w:val="24"/>
                <w:szCs w:val="24"/>
              </w:rPr>
              <w:t>8</w:t>
            </w:r>
            <w:r w:rsidRPr="000470E1">
              <w:rPr>
                <w:rFonts w:ascii="宋体" w:hAnsi="宋体" w:cs="Arial" w:hint="eastAsia"/>
                <w:color w:val="2C2D2D"/>
                <w:kern w:val="0"/>
                <w:sz w:val="24"/>
                <w:szCs w:val="24"/>
              </w:rPr>
              <w:t>月</w:t>
            </w:r>
            <w:r>
              <w:rPr>
                <w:rFonts w:ascii="宋体" w:hAnsi="宋体" w:cs="Arial" w:hint="eastAsia"/>
                <w:color w:val="2C2D2D"/>
                <w:kern w:val="0"/>
                <w:sz w:val="24"/>
                <w:szCs w:val="24"/>
              </w:rPr>
              <w:t>30</w:t>
            </w:r>
            <w:r w:rsidRPr="000470E1">
              <w:rPr>
                <w:rFonts w:ascii="宋体" w:hAnsi="宋体" w:cs="Arial" w:hint="eastAsia"/>
                <w:color w:val="2C2D2D"/>
                <w:kern w:val="0"/>
                <w:sz w:val="24"/>
                <w:szCs w:val="24"/>
              </w:rPr>
              <w:t>日</w:t>
            </w:r>
          </w:p>
        </w:tc>
      </w:tr>
      <w:tr w:rsidR="00A65CEA">
        <w:trPr>
          <w:trHeight w:val="510"/>
        </w:trPr>
        <w:tc>
          <w:tcPr>
            <w:tcW w:w="1526" w:type="dxa"/>
            <w:gridSpan w:val="2"/>
          </w:tcPr>
          <w:p w:rsidR="00A65CEA" w:rsidRDefault="00A65CEA">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备注</w:t>
            </w:r>
          </w:p>
        </w:tc>
        <w:tc>
          <w:tcPr>
            <w:tcW w:w="6898" w:type="dxa"/>
            <w:gridSpan w:val="3"/>
          </w:tcPr>
          <w:p w:rsidR="00A65CEA" w:rsidRDefault="00A65CEA">
            <w:pPr>
              <w:widowControl/>
              <w:jc w:val="left"/>
              <w:rPr>
                <w:rFonts w:ascii="宋体" w:hAnsi="宋体" w:cs="Arial"/>
                <w:color w:val="2C2D2D"/>
                <w:kern w:val="0"/>
                <w:sz w:val="22"/>
              </w:rPr>
            </w:pPr>
          </w:p>
        </w:tc>
      </w:tr>
    </w:tbl>
    <w:p w:rsidR="009A71F2" w:rsidRDefault="009A71F2"/>
    <w:sectPr w:rsidR="009A71F2" w:rsidSect="00362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828" w:rsidRDefault="00025828" w:rsidP="00383CDE">
      <w:r>
        <w:separator/>
      </w:r>
    </w:p>
  </w:endnote>
  <w:endnote w:type="continuationSeparator" w:id="1">
    <w:p w:rsidR="00025828" w:rsidRDefault="00025828" w:rsidP="0038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828" w:rsidRDefault="00025828" w:rsidP="00383CDE">
      <w:r>
        <w:separator/>
      </w:r>
    </w:p>
  </w:footnote>
  <w:footnote w:type="continuationSeparator" w:id="1">
    <w:p w:rsidR="00025828" w:rsidRDefault="00025828" w:rsidP="0038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9A"/>
    <w:rsid w:val="0002283E"/>
    <w:rsid w:val="00025828"/>
    <w:rsid w:val="000470E1"/>
    <w:rsid w:val="00094C1F"/>
    <w:rsid w:val="00106A07"/>
    <w:rsid w:val="00106ED0"/>
    <w:rsid w:val="00132254"/>
    <w:rsid w:val="00134D14"/>
    <w:rsid w:val="0016096E"/>
    <w:rsid w:val="00165770"/>
    <w:rsid w:val="001C67BB"/>
    <w:rsid w:val="001F0925"/>
    <w:rsid w:val="002007CD"/>
    <w:rsid w:val="00202490"/>
    <w:rsid w:val="00277BFA"/>
    <w:rsid w:val="002A189F"/>
    <w:rsid w:val="002A4DA3"/>
    <w:rsid w:val="00362B5A"/>
    <w:rsid w:val="003707D9"/>
    <w:rsid w:val="00377EEE"/>
    <w:rsid w:val="00383CDE"/>
    <w:rsid w:val="003934BE"/>
    <w:rsid w:val="003E5290"/>
    <w:rsid w:val="00411621"/>
    <w:rsid w:val="00432BD5"/>
    <w:rsid w:val="004538A6"/>
    <w:rsid w:val="004B5F0E"/>
    <w:rsid w:val="004F628D"/>
    <w:rsid w:val="0051044E"/>
    <w:rsid w:val="00512542"/>
    <w:rsid w:val="00532180"/>
    <w:rsid w:val="00552837"/>
    <w:rsid w:val="00555649"/>
    <w:rsid w:val="005B564D"/>
    <w:rsid w:val="00615F3E"/>
    <w:rsid w:val="00640ABF"/>
    <w:rsid w:val="006741E1"/>
    <w:rsid w:val="00694604"/>
    <w:rsid w:val="006B1BF5"/>
    <w:rsid w:val="006C1C10"/>
    <w:rsid w:val="006D4B0B"/>
    <w:rsid w:val="006F4340"/>
    <w:rsid w:val="00734EC6"/>
    <w:rsid w:val="00740B93"/>
    <w:rsid w:val="007821D4"/>
    <w:rsid w:val="00796A91"/>
    <w:rsid w:val="007D3755"/>
    <w:rsid w:val="007E2952"/>
    <w:rsid w:val="007E683E"/>
    <w:rsid w:val="0087394F"/>
    <w:rsid w:val="008C70FA"/>
    <w:rsid w:val="008D4ACC"/>
    <w:rsid w:val="008E6093"/>
    <w:rsid w:val="00917A85"/>
    <w:rsid w:val="00941FA1"/>
    <w:rsid w:val="00944391"/>
    <w:rsid w:val="0096523C"/>
    <w:rsid w:val="009A5E55"/>
    <w:rsid w:val="009A5FE1"/>
    <w:rsid w:val="009A71F2"/>
    <w:rsid w:val="009C2523"/>
    <w:rsid w:val="009D0CDF"/>
    <w:rsid w:val="009E063D"/>
    <w:rsid w:val="009F10B8"/>
    <w:rsid w:val="00A057AC"/>
    <w:rsid w:val="00A10E61"/>
    <w:rsid w:val="00A65CEA"/>
    <w:rsid w:val="00A76912"/>
    <w:rsid w:val="00AC5EBA"/>
    <w:rsid w:val="00AD1B8A"/>
    <w:rsid w:val="00AD65F3"/>
    <w:rsid w:val="00AE1D8E"/>
    <w:rsid w:val="00AF1B14"/>
    <w:rsid w:val="00AF6BA5"/>
    <w:rsid w:val="00B21236"/>
    <w:rsid w:val="00B323ED"/>
    <w:rsid w:val="00B356DA"/>
    <w:rsid w:val="00B47F79"/>
    <w:rsid w:val="00B75428"/>
    <w:rsid w:val="00BC03C0"/>
    <w:rsid w:val="00BC089C"/>
    <w:rsid w:val="00C33D3A"/>
    <w:rsid w:val="00C5785D"/>
    <w:rsid w:val="00C70AB9"/>
    <w:rsid w:val="00CB4573"/>
    <w:rsid w:val="00CD20DF"/>
    <w:rsid w:val="00CF2E20"/>
    <w:rsid w:val="00D00725"/>
    <w:rsid w:val="00D21020"/>
    <w:rsid w:val="00D22595"/>
    <w:rsid w:val="00D63277"/>
    <w:rsid w:val="00D74354"/>
    <w:rsid w:val="00DF392E"/>
    <w:rsid w:val="00E05D60"/>
    <w:rsid w:val="00E06183"/>
    <w:rsid w:val="00E074A0"/>
    <w:rsid w:val="00E32792"/>
    <w:rsid w:val="00E74A42"/>
    <w:rsid w:val="00E80260"/>
    <w:rsid w:val="00EE6F66"/>
    <w:rsid w:val="00F14EA8"/>
    <w:rsid w:val="00F27C94"/>
    <w:rsid w:val="00F44BA9"/>
    <w:rsid w:val="00F6668D"/>
    <w:rsid w:val="00F8229A"/>
    <w:rsid w:val="00F84EBF"/>
    <w:rsid w:val="00FC2C48"/>
    <w:rsid w:val="00FF3052"/>
    <w:rsid w:val="027A3388"/>
    <w:rsid w:val="07007E25"/>
    <w:rsid w:val="13C7065D"/>
    <w:rsid w:val="167C3F81"/>
    <w:rsid w:val="190C298D"/>
    <w:rsid w:val="1BE926F6"/>
    <w:rsid w:val="1F126D4C"/>
    <w:rsid w:val="201353ED"/>
    <w:rsid w:val="3B6F0EA3"/>
    <w:rsid w:val="3BA1412D"/>
    <w:rsid w:val="40142839"/>
    <w:rsid w:val="40165563"/>
    <w:rsid w:val="478F01A0"/>
    <w:rsid w:val="58C348FC"/>
    <w:rsid w:val="590E28DA"/>
    <w:rsid w:val="5D4468D2"/>
    <w:rsid w:val="633B03BF"/>
    <w:rsid w:val="64237C3E"/>
    <w:rsid w:val="729C69B6"/>
    <w:rsid w:val="75AB62FB"/>
    <w:rsid w:val="7A215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62B5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62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362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qFormat/>
    <w:rsid w:val="00362B5A"/>
    <w:rPr>
      <w:rFonts w:ascii="宋体" w:hAnsi="宋体"/>
      <w:sz w:val="21"/>
      <w:szCs w:val="21"/>
    </w:rPr>
  </w:style>
  <w:style w:type="character" w:customStyle="1" w:styleId="Char0">
    <w:name w:val="页眉 Char"/>
    <w:basedOn w:val="a0"/>
    <w:link w:val="a4"/>
    <w:uiPriority w:val="99"/>
    <w:qFormat/>
    <w:rsid w:val="00362B5A"/>
    <w:rPr>
      <w:sz w:val="18"/>
      <w:szCs w:val="18"/>
    </w:rPr>
  </w:style>
  <w:style w:type="character" w:customStyle="1" w:styleId="Char">
    <w:name w:val="页脚 Char"/>
    <w:basedOn w:val="a0"/>
    <w:link w:val="a3"/>
    <w:uiPriority w:val="99"/>
    <w:qFormat/>
    <w:rsid w:val="00362B5A"/>
    <w:rPr>
      <w:sz w:val="18"/>
      <w:szCs w:val="18"/>
    </w:rPr>
  </w:style>
  <w:style w:type="character" w:customStyle="1" w:styleId="CharChar">
    <w:name w:val="表格中文字居中 Char Char"/>
    <w:basedOn w:val="a0"/>
    <w:link w:val="a7"/>
    <w:qFormat/>
    <w:rsid w:val="00362B5A"/>
    <w:rPr>
      <w:rFonts w:ascii="宋体" w:hAnsi="宋体"/>
      <w:color w:val="000000"/>
    </w:rPr>
  </w:style>
  <w:style w:type="paragraph" w:customStyle="1" w:styleId="a7">
    <w:name w:val="表格中文字居中"/>
    <w:basedOn w:val="a"/>
    <w:link w:val="CharChar"/>
    <w:qFormat/>
    <w:rsid w:val="00362B5A"/>
    <w:pPr>
      <w:widowControl/>
      <w:tabs>
        <w:tab w:val="left" w:pos="1890"/>
      </w:tabs>
      <w:adjustRightInd w:val="0"/>
      <w:snapToGrid w:val="0"/>
      <w:spacing w:line="360" w:lineRule="exact"/>
      <w:jc w:val="center"/>
    </w:pPr>
    <w:rPr>
      <w:rFonts w:ascii="宋体" w:eastAsiaTheme="minorEastAsia" w:hAnsi="宋体"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B796E-1B7C-4560-A8B6-194A1A20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235</Words>
  <Characters>1340</Characters>
  <Application>Microsoft Office Word</Application>
  <DocSecurity>0</DocSecurity>
  <Lines>11</Lines>
  <Paragraphs>3</Paragraphs>
  <ScaleCrop>false</ScaleCrop>
  <Company>China</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76</cp:revision>
  <dcterms:created xsi:type="dcterms:W3CDTF">2015-11-09T01:20:00Z</dcterms:created>
  <dcterms:modified xsi:type="dcterms:W3CDTF">2022-01-25T02:38:00Z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