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F2" w:rsidRPr="00383CDE" w:rsidRDefault="00F86CF4">
      <w:pPr>
        <w:jc w:val="center"/>
        <w:rPr>
          <w:rFonts w:ascii="宋体" w:hAnsi="宋体"/>
          <w:b/>
          <w:sz w:val="28"/>
          <w:szCs w:val="28"/>
        </w:rPr>
      </w:pPr>
      <w:r>
        <w:rPr>
          <w:rFonts w:ascii="宋体" w:hAnsi="宋体" w:hint="eastAsia"/>
          <w:b/>
          <w:sz w:val="28"/>
          <w:szCs w:val="28"/>
        </w:rPr>
        <w:t>吴桥瑞波漂白剂有限公司</w:t>
      </w:r>
      <w:r w:rsidR="0087394F" w:rsidRPr="0087394F">
        <w:rPr>
          <w:rFonts w:ascii="宋体" w:hAnsi="宋体" w:hint="eastAsia"/>
          <w:b/>
          <w:sz w:val="28"/>
          <w:szCs w:val="28"/>
        </w:rPr>
        <w:t>安全现状评价报告</w:t>
      </w:r>
    </w:p>
    <w:tbl>
      <w:tblPr>
        <w:tblStyle w:val="a5"/>
        <w:tblW w:w="8424" w:type="dxa"/>
        <w:tblLook w:val="04A0"/>
      </w:tblPr>
      <w:tblGrid>
        <w:gridCol w:w="1245"/>
        <w:gridCol w:w="281"/>
        <w:gridCol w:w="1285"/>
        <w:gridCol w:w="2967"/>
        <w:gridCol w:w="2646"/>
      </w:tblGrid>
      <w:tr w:rsidR="009A71F2" w:rsidTr="00F86CF4">
        <w:trPr>
          <w:trHeight w:val="90"/>
        </w:trPr>
        <w:tc>
          <w:tcPr>
            <w:tcW w:w="8424" w:type="dxa"/>
            <w:gridSpan w:val="5"/>
          </w:tcPr>
          <w:p w:rsidR="009A71F2" w:rsidRPr="00CF2E20" w:rsidRDefault="0002283E">
            <w:pPr>
              <w:widowControl/>
              <w:wordWrap w:val="0"/>
              <w:spacing w:before="100" w:beforeAutospacing="1" w:after="100" w:afterAutospacing="1" w:line="335" w:lineRule="atLeast"/>
              <w:jc w:val="center"/>
              <w:rPr>
                <w:rFonts w:ascii="Arial" w:hAnsi="Arial" w:cs="Arial"/>
                <w:color w:val="000000"/>
                <w:kern w:val="0"/>
                <w:sz w:val="24"/>
                <w:szCs w:val="24"/>
              </w:rPr>
            </w:pPr>
            <w:r w:rsidRPr="00CF2E20">
              <w:rPr>
                <w:rFonts w:ascii="宋体" w:hAnsi="宋体" w:cs="Arial" w:hint="eastAsia"/>
                <w:color w:val="2C2D2D"/>
                <w:kern w:val="0"/>
                <w:sz w:val="24"/>
                <w:szCs w:val="24"/>
              </w:rPr>
              <w:t>项目简况</w:t>
            </w:r>
          </w:p>
        </w:tc>
      </w:tr>
      <w:tr w:rsidR="009A71F2" w:rsidTr="00F86CF4">
        <w:trPr>
          <w:trHeight w:val="758"/>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安全评价项目名称</w:t>
            </w:r>
          </w:p>
        </w:tc>
        <w:tc>
          <w:tcPr>
            <w:tcW w:w="7179" w:type="dxa"/>
            <w:gridSpan w:val="4"/>
          </w:tcPr>
          <w:p w:rsidR="009A71F2" w:rsidRPr="00F86CF4" w:rsidRDefault="00F86CF4">
            <w:pPr>
              <w:widowControl/>
              <w:spacing w:before="100" w:beforeAutospacing="1" w:after="100" w:afterAutospacing="1" w:line="335" w:lineRule="atLeast"/>
              <w:jc w:val="center"/>
              <w:rPr>
                <w:rFonts w:ascii="宋体" w:hAnsi="宋体"/>
                <w:sz w:val="24"/>
                <w:szCs w:val="24"/>
              </w:rPr>
            </w:pPr>
            <w:r w:rsidRPr="00F86CF4">
              <w:rPr>
                <w:rFonts w:ascii="宋体" w:hAnsi="宋体" w:hint="eastAsia"/>
                <w:sz w:val="24"/>
                <w:szCs w:val="24"/>
              </w:rPr>
              <w:t>吴桥瑞波漂白剂有限公司年产30000吨漂白粉及附产2000吨漂液、2000吨消毒液项目安全设施竣工验收评价报告</w:t>
            </w:r>
          </w:p>
        </w:tc>
      </w:tr>
      <w:tr w:rsidR="009A71F2" w:rsidTr="00F86CF4">
        <w:trPr>
          <w:trHeight w:val="380"/>
        </w:trPr>
        <w:tc>
          <w:tcPr>
            <w:tcW w:w="1245" w:type="dxa"/>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评价类别</w:t>
            </w:r>
          </w:p>
        </w:tc>
        <w:tc>
          <w:tcPr>
            <w:tcW w:w="7179" w:type="dxa"/>
            <w:gridSpan w:val="4"/>
          </w:tcPr>
          <w:p w:rsidR="009A71F2" w:rsidRPr="00F86CF4" w:rsidRDefault="00F86CF4">
            <w:pPr>
              <w:widowControl/>
              <w:spacing w:before="100" w:beforeAutospacing="1" w:after="100" w:afterAutospacing="1" w:line="335" w:lineRule="atLeast"/>
              <w:jc w:val="center"/>
              <w:rPr>
                <w:rFonts w:ascii="宋体" w:hAnsi="宋体"/>
                <w:sz w:val="24"/>
                <w:szCs w:val="24"/>
              </w:rPr>
            </w:pPr>
            <w:r w:rsidRPr="00F86CF4">
              <w:rPr>
                <w:rFonts w:ascii="宋体" w:hAnsi="宋体" w:hint="eastAsia"/>
                <w:sz w:val="24"/>
                <w:szCs w:val="24"/>
              </w:rPr>
              <w:t>安全设施竣工验收评价报告</w:t>
            </w:r>
          </w:p>
        </w:tc>
      </w:tr>
      <w:tr w:rsidR="009A71F2" w:rsidTr="00F86CF4">
        <w:trPr>
          <w:trHeight w:val="510"/>
        </w:trPr>
        <w:tc>
          <w:tcPr>
            <w:tcW w:w="124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项目简介</w:t>
            </w:r>
          </w:p>
        </w:tc>
        <w:tc>
          <w:tcPr>
            <w:tcW w:w="7179" w:type="dxa"/>
            <w:gridSpan w:val="4"/>
          </w:tcPr>
          <w:p w:rsidR="00F86CF4" w:rsidRPr="00F86CF4" w:rsidRDefault="00F86CF4" w:rsidP="00F86CF4">
            <w:pPr>
              <w:widowControl/>
              <w:adjustRightInd w:val="0"/>
              <w:snapToGrid w:val="0"/>
              <w:ind w:firstLineChars="200" w:firstLine="480"/>
              <w:rPr>
                <w:rFonts w:hint="eastAsia"/>
                <w:sz w:val="24"/>
                <w:szCs w:val="24"/>
              </w:rPr>
            </w:pPr>
            <w:r w:rsidRPr="00F86CF4">
              <w:rPr>
                <w:rFonts w:hint="eastAsia"/>
                <w:sz w:val="24"/>
                <w:szCs w:val="24"/>
              </w:rPr>
              <w:t>吴桥瑞波漂白剂有限公司</w:t>
            </w:r>
            <w:r w:rsidRPr="00F86CF4">
              <w:rPr>
                <w:rFonts w:ascii="宋体" w:hAnsi="宋体" w:cs="宋体" w:hint="eastAsia"/>
                <w:sz w:val="24"/>
                <w:szCs w:val="24"/>
              </w:rPr>
              <w:t>位于吴桥经济开发区宋门工业园区纬二路北侧，公司</w:t>
            </w:r>
            <w:r w:rsidRPr="00F86CF4">
              <w:rPr>
                <w:rFonts w:ascii="宋体" w:hAnsi="宋体"/>
                <w:sz w:val="24"/>
                <w:szCs w:val="24"/>
              </w:rPr>
              <w:t>成立于</w:t>
            </w:r>
            <w:r w:rsidRPr="00F86CF4">
              <w:rPr>
                <w:rFonts w:ascii="宋体" w:hAnsi="宋体" w:cs="宋体" w:hint="eastAsia"/>
                <w:sz w:val="24"/>
                <w:szCs w:val="24"/>
              </w:rPr>
              <w:t>2017年11月07日</w:t>
            </w:r>
            <w:r w:rsidRPr="00F86CF4">
              <w:rPr>
                <w:rFonts w:ascii="宋体" w:hAnsi="宋体"/>
                <w:sz w:val="24"/>
                <w:szCs w:val="24"/>
              </w:rPr>
              <w:t>，注册资本</w:t>
            </w:r>
            <w:r w:rsidRPr="00F86CF4">
              <w:rPr>
                <w:rFonts w:ascii="宋体" w:hAnsi="宋体" w:hint="eastAsia"/>
                <w:sz w:val="24"/>
                <w:szCs w:val="24"/>
              </w:rPr>
              <w:t>900</w:t>
            </w:r>
            <w:r w:rsidRPr="00F86CF4">
              <w:rPr>
                <w:rFonts w:ascii="宋体" w:hAnsi="宋体"/>
                <w:sz w:val="24"/>
                <w:szCs w:val="24"/>
              </w:rPr>
              <w:t>万元，</w:t>
            </w:r>
            <w:r w:rsidRPr="00F86CF4">
              <w:rPr>
                <w:sz w:val="24"/>
                <w:szCs w:val="24"/>
              </w:rPr>
              <w:t>法定代表人</w:t>
            </w:r>
            <w:r w:rsidRPr="00F86CF4">
              <w:rPr>
                <w:rFonts w:hint="eastAsia"/>
                <w:sz w:val="24"/>
                <w:szCs w:val="24"/>
              </w:rPr>
              <w:t>为樊占峰。公司类型：有限责任公司（自然人投资或控股）；公司经营范围：化工产品（不含危险化学品）销售；次氯酸钙、次氯酸钠生产销售（依法须经批准的项目，经相关部门批准后方可开展经营活动）</w:t>
            </w:r>
            <w:r w:rsidRPr="00F86CF4">
              <w:rPr>
                <w:rFonts w:hint="eastAsia"/>
                <w:sz w:val="24"/>
                <w:szCs w:val="24"/>
              </w:rPr>
              <w:t>***</w:t>
            </w:r>
            <w:r w:rsidRPr="00F86CF4">
              <w:rPr>
                <w:rFonts w:hint="eastAsia"/>
                <w:sz w:val="24"/>
                <w:szCs w:val="24"/>
              </w:rPr>
              <w:t>。</w:t>
            </w:r>
          </w:p>
          <w:p w:rsidR="00F86CF4" w:rsidRPr="00F86CF4" w:rsidRDefault="00F86CF4" w:rsidP="00F86CF4">
            <w:pPr>
              <w:widowControl/>
              <w:adjustRightInd w:val="0"/>
              <w:snapToGrid w:val="0"/>
              <w:ind w:firstLineChars="200" w:firstLine="480"/>
              <w:rPr>
                <w:rFonts w:hint="eastAsia"/>
                <w:sz w:val="24"/>
                <w:szCs w:val="24"/>
              </w:rPr>
            </w:pPr>
            <w:r w:rsidRPr="00F86CF4">
              <w:rPr>
                <w:rFonts w:ascii="宋体" w:hAnsi="宋体" w:hint="eastAsia"/>
                <w:sz w:val="24"/>
                <w:szCs w:val="24"/>
              </w:rPr>
              <w:t>该公司投资11000万在</w:t>
            </w:r>
            <w:r w:rsidRPr="00F86CF4">
              <w:rPr>
                <w:rFonts w:ascii="宋体" w:hAnsi="宋体"/>
                <w:sz w:val="24"/>
                <w:szCs w:val="24"/>
              </w:rPr>
              <w:t>吴桥经济开发区宋门园区纬二路北侧新建</w:t>
            </w:r>
            <w:r w:rsidRPr="00F86CF4">
              <w:rPr>
                <w:rFonts w:ascii="宋体" w:hAnsi="宋体" w:hint="eastAsia"/>
                <w:sz w:val="24"/>
                <w:szCs w:val="24"/>
              </w:rPr>
              <w:t>年产30000吨漂白粉及附产2000吨漂液、2000吨消毒液项目。该项目主要原辅料有：氧化钙</w:t>
            </w:r>
            <w:r w:rsidRPr="00F86CF4">
              <w:rPr>
                <w:rFonts w:ascii="宋体" w:hAnsi="宋体"/>
                <w:sz w:val="24"/>
                <w:szCs w:val="24"/>
              </w:rPr>
              <w:t>、</w:t>
            </w:r>
            <w:r w:rsidRPr="00F86CF4">
              <w:rPr>
                <w:rFonts w:ascii="宋体" w:hAnsi="宋体" w:hint="eastAsia"/>
                <w:sz w:val="24"/>
                <w:szCs w:val="24"/>
              </w:rPr>
              <w:t>氯、氢氧化钠溶液（30%）。产品为漂白粉（主要成分为次氯酸钙，有效氯含量≥28%）；副产品为：消毒液（次氯酸钠溶液）。根据《危险化学品目录》（2015版）规定，氯（序号1381）、氢氧化钠溶液（30%）（序号1669）、漂白粉（序号1621）、次氯酸钠溶液</w:t>
            </w:r>
            <w:r w:rsidRPr="00F86CF4">
              <w:rPr>
                <w:rFonts w:ascii="宋体" w:hAnsi="宋体"/>
                <w:sz w:val="24"/>
                <w:szCs w:val="24"/>
              </w:rPr>
              <w:t>[含有效氯8%]</w:t>
            </w:r>
            <w:r w:rsidRPr="00F86CF4">
              <w:rPr>
                <w:rFonts w:ascii="宋体" w:hAnsi="宋体" w:hint="eastAsia"/>
                <w:sz w:val="24"/>
                <w:szCs w:val="24"/>
              </w:rPr>
              <w:t>（序号166）均属于危险化学品，</w:t>
            </w:r>
            <w:r w:rsidRPr="00F86CF4">
              <w:rPr>
                <w:rFonts w:ascii="宋体" w:hAnsi="宋体" w:hint="eastAsia"/>
                <w:spacing w:val="-4"/>
                <w:sz w:val="24"/>
                <w:szCs w:val="24"/>
              </w:rPr>
              <w:t>依据《特别管控危险化学品目录》（第一版），</w:t>
            </w:r>
            <w:r w:rsidRPr="00F86CF4">
              <w:rPr>
                <w:rFonts w:ascii="宋体" w:hAnsi="宋体" w:hint="eastAsia"/>
                <w:sz w:val="24"/>
                <w:szCs w:val="24"/>
              </w:rPr>
              <w:t>该项目氯为特别管控危险化学品，所以该项目</w:t>
            </w:r>
            <w:r w:rsidRPr="00F86CF4">
              <w:rPr>
                <w:rFonts w:ascii="宋体" w:hAnsi="宋体" w:hint="eastAsia"/>
                <w:color w:val="000000"/>
                <w:sz w:val="24"/>
                <w:szCs w:val="24"/>
              </w:rPr>
              <w:t>为新建危险化学品生产项目</w:t>
            </w:r>
            <w:r w:rsidRPr="00F86CF4">
              <w:rPr>
                <w:rFonts w:hint="eastAsia"/>
                <w:sz w:val="24"/>
                <w:szCs w:val="24"/>
              </w:rPr>
              <w:t>。</w:t>
            </w:r>
            <w:r w:rsidRPr="00F86CF4">
              <w:rPr>
                <w:rFonts w:ascii="宋体" w:hAnsi="宋体" w:hint="eastAsia"/>
                <w:sz w:val="24"/>
                <w:szCs w:val="24"/>
              </w:rPr>
              <w:t>依据《危险化学品重大危险源辨识》（GB18218-2018）的规定，经辨识，该项目液氯罐区储存的液氯构成危险化学品一级重大危险源，该项目原料、成品库棚储存的漂白粉构成危险化学品四级重大危险源。</w:t>
            </w:r>
          </w:p>
          <w:p w:rsidR="00F86CF4" w:rsidRPr="00F86CF4" w:rsidRDefault="00F86CF4" w:rsidP="00F86CF4">
            <w:pPr>
              <w:widowControl/>
              <w:adjustRightInd w:val="0"/>
              <w:snapToGrid w:val="0"/>
              <w:ind w:firstLineChars="200" w:firstLine="480"/>
              <w:rPr>
                <w:rFonts w:ascii="宋体" w:hAnsi="宋体" w:hint="eastAsia"/>
                <w:sz w:val="24"/>
                <w:szCs w:val="24"/>
              </w:rPr>
            </w:pPr>
            <w:r w:rsidRPr="00F86CF4">
              <w:rPr>
                <w:rFonts w:ascii="宋体" w:hAnsi="宋体"/>
                <w:sz w:val="24"/>
                <w:szCs w:val="24"/>
              </w:rPr>
              <w:t>根据</w:t>
            </w:r>
            <w:r w:rsidRPr="00F86CF4">
              <w:rPr>
                <w:rFonts w:ascii="宋体" w:hAnsi="宋体" w:hint="eastAsia"/>
                <w:sz w:val="24"/>
                <w:szCs w:val="24"/>
              </w:rPr>
              <w:t>《危险化学品生产企业安全生产许可证实施办法》（2015年修正）（国家安监总局令[2011]第41号）</w:t>
            </w:r>
            <w:r w:rsidRPr="00F86CF4">
              <w:rPr>
                <w:rFonts w:ascii="宋体" w:hAnsi="宋体"/>
                <w:sz w:val="24"/>
                <w:szCs w:val="24"/>
              </w:rPr>
              <w:t>中要求，本项目需取得危险化学品安全生产许可证。</w:t>
            </w:r>
          </w:p>
          <w:p w:rsidR="00F86CF4" w:rsidRPr="00F86CF4" w:rsidRDefault="00F86CF4" w:rsidP="00F86CF4">
            <w:pPr>
              <w:widowControl/>
              <w:adjustRightInd w:val="0"/>
              <w:snapToGrid w:val="0"/>
              <w:ind w:firstLineChars="200" w:firstLine="482"/>
              <w:jc w:val="center"/>
              <w:rPr>
                <w:rFonts w:ascii="宋体" w:hAnsi="宋体" w:hint="eastAsia"/>
                <w:sz w:val="24"/>
                <w:szCs w:val="24"/>
              </w:rPr>
            </w:pPr>
            <w:r w:rsidRPr="00F86CF4">
              <w:rPr>
                <w:rFonts w:ascii="宋体" w:hAnsi="宋体"/>
                <w:b/>
                <w:bCs/>
                <w:sz w:val="24"/>
                <w:szCs w:val="24"/>
              </w:rPr>
              <w:t>表1</w:t>
            </w:r>
            <w:r w:rsidRPr="00F86CF4">
              <w:rPr>
                <w:rFonts w:ascii="宋体" w:hAnsi="宋体" w:hint="eastAsia"/>
                <w:b/>
                <w:bCs/>
                <w:sz w:val="24"/>
                <w:szCs w:val="24"/>
              </w:rPr>
              <w:t xml:space="preserve"> </w:t>
            </w:r>
            <w:r w:rsidRPr="00F86CF4">
              <w:rPr>
                <w:rFonts w:ascii="宋体" w:hAnsi="宋体"/>
                <w:b/>
                <w:bCs/>
                <w:sz w:val="24"/>
                <w:szCs w:val="24"/>
              </w:rPr>
              <w:t>安全生产许可证取证范围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1075"/>
              <w:gridCol w:w="879"/>
              <w:gridCol w:w="980"/>
              <w:gridCol w:w="1666"/>
              <w:gridCol w:w="1079"/>
              <w:gridCol w:w="686"/>
            </w:tblGrid>
            <w:tr w:rsidR="00F86CF4" w:rsidRPr="00F86CF4" w:rsidTr="00F86CF4">
              <w:trPr>
                <w:cantSplit/>
                <w:trHeight w:val="589"/>
                <w:jc w:val="center"/>
              </w:trPr>
              <w:tc>
                <w:tcPr>
                  <w:tcW w:w="423" w:type="pct"/>
                  <w:vAlign w:val="center"/>
                </w:tcPr>
                <w:p w:rsidR="00F86CF4" w:rsidRPr="00F86CF4" w:rsidRDefault="00F86CF4" w:rsidP="0026437A">
                  <w:pPr>
                    <w:pStyle w:val="a8"/>
                    <w:jc w:val="center"/>
                    <w:rPr>
                      <w:rFonts w:ascii="宋体" w:hAnsi="宋体"/>
                      <w:b/>
                      <w:bCs/>
                      <w:sz w:val="15"/>
                      <w:szCs w:val="15"/>
                      <w:lang w:val="en-US" w:eastAsia="zh-CN"/>
                    </w:rPr>
                  </w:pPr>
                  <w:r w:rsidRPr="00F86CF4">
                    <w:rPr>
                      <w:rFonts w:ascii="宋体" w:hAnsi="宋体"/>
                      <w:b/>
                      <w:bCs/>
                      <w:sz w:val="15"/>
                      <w:szCs w:val="15"/>
                      <w:lang w:val="en-US" w:eastAsia="zh-CN"/>
                    </w:rPr>
                    <w:t>序号</w:t>
                  </w:r>
                </w:p>
              </w:tc>
              <w:tc>
                <w:tcPr>
                  <w:tcW w:w="773" w:type="pct"/>
                  <w:vAlign w:val="center"/>
                </w:tcPr>
                <w:p w:rsidR="00F86CF4" w:rsidRPr="00F86CF4" w:rsidRDefault="00F86CF4" w:rsidP="0026437A">
                  <w:pPr>
                    <w:pStyle w:val="a8"/>
                    <w:jc w:val="center"/>
                    <w:rPr>
                      <w:rFonts w:ascii="宋体" w:hAnsi="宋体"/>
                      <w:b/>
                      <w:bCs/>
                      <w:sz w:val="15"/>
                      <w:szCs w:val="15"/>
                      <w:lang w:val="en-US" w:eastAsia="zh-CN"/>
                    </w:rPr>
                  </w:pPr>
                  <w:r w:rsidRPr="00F86CF4">
                    <w:rPr>
                      <w:rFonts w:ascii="宋体" w:hAnsi="宋体"/>
                      <w:b/>
                      <w:bCs/>
                      <w:sz w:val="15"/>
                      <w:szCs w:val="15"/>
                      <w:lang w:val="en-US" w:eastAsia="zh-CN"/>
                    </w:rPr>
                    <w:t>名称</w:t>
                  </w:r>
                </w:p>
              </w:tc>
              <w:tc>
                <w:tcPr>
                  <w:tcW w:w="632" w:type="pct"/>
                  <w:vAlign w:val="center"/>
                </w:tcPr>
                <w:p w:rsidR="00F86CF4" w:rsidRPr="00F86CF4" w:rsidRDefault="00F86CF4" w:rsidP="0026437A">
                  <w:pPr>
                    <w:pStyle w:val="a8"/>
                    <w:jc w:val="center"/>
                    <w:rPr>
                      <w:rFonts w:ascii="宋体" w:hAnsi="宋体" w:hint="eastAsia"/>
                      <w:b/>
                      <w:bCs/>
                      <w:sz w:val="15"/>
                      <w:szCs w:val="15"/>
                      <w:lang w:val="en-US" w:eastAsia="zh-CN"/>
                    </w:rPr>
                  </w:pPr>
                  <w:r w:rsidRPr="00F86CF4">
                    <w:rPr>
                      <w:rFonts w:ascii="宋体" w:hAnsi="宋体"/>
                      <w:b/>
                      <w:bCs/>
                      <w:sz w:val="15"/>
                      <w:szCs w:val="15"/>
                      <w:lang w:val="en-US" w:eastAsia="zh-CN"/>
                    </w:rPr>
                    <w:t>序列号</w:t>
                  </w:r>
                </w:p>
              </w:tc>
              <w:tc>
                <w:tcPr>
                  <w:tcW w:w="705" w:type="pct"/>
                  <w:vAlign w:val="center"/>
                </w:tcPr>
                <w:p w:rsidR="00F86CF4" w:rsidRPr="00F86CF4" w:rsidRDefault="00F86CF4" w:rsidP="0026437A">
                  <w:pPr>
                    <w:pStyle w:val="a8"/>
                    <w:jc w:val="center"/>
                    <w:rPr>
                      <w:rFonts w:ascii="宋体" w:hAnsi="宋体" w:hint="eastAsia"/>
                      <w:b/>
                      <w:bCs/>
                      <w:sz w:val="15"/>
                      <w:szCs w:val="15"/>
                      <w:lang w:val="en-US" w:eastAsia="zh-CN"/>
                    </w:rPr>
                  </w:pPr>
                  <w:r w:rsidRPr="00F86CF4">
                    <w:rPr>
                      <w:rFonts w:ascii="宋体" w:hAnsi="宋体"/>
                      <w:b/>
                      <w:bCs/>
                      <w:sz w:val="15"/>
                      <w:szCs w:val="15"/>
                      <w:lang w:val="en-US" w:eastAsia="zh-CN"/>
                    </w:rPr>
                    <w:t>CAS号</w:t>
                  </w:r>
                </w:p>
              </w:tc>
              <w:tc>
                <w:tcPr>
                  <w:tcW w:w="1198" w:type="pct"/>
                  <w:vAlign w:val="center"/>
                </w:tcPr>
                <w:p w:rsidR="00F86CF4" w:rsidRPr="00F86CF4" w:rsidRDefault="00F86CF4" w:rsidP="0026437A">
                  <w:pPr>
                    <w:pStyle w:val="a8"/>
                    <w:jc w:val="center"/>
                    <w:rPr>
                      <w:rFonts w:ascii="宋体" w:hAnsi="宋体"/>
                      <w:b/>
                      <w:bCs/>
                      <w:sz w:val="15"/>
                      <w:szCs w:val="15"/>
                      <w:lang w:val="en-US" w:eastAsia="zh-CN"/>
                    </w:rPr>
                  </w:pPr>
                  <w:r w:rsidRPr="00F86CF4">
                    <w:rPr>
                      <w:rFonts w:ascii="宋体" w:hAnsi="宋体" w:hint="eastAsia"/>
                      <w:b/>
                      <w:bCs/>
                      <w:sz w:val="15"/>
                      <w:szCs w:val="15"/>
                      <w:lang w:val="en-US" w:eastAsia="zh-CN"/>
                    </w:rPr>
                    <w:t>规格</w:t>
                  </w:r>
                </w:p>
              </w:tc>
              <w:tc>
                <w:tcPr>
                  <w:tcW w:w="776" w:type="pct"/>
                  <w:vAlign w:val="center"/>
                </w:tcPr>
                <w:p w:rsidR="00F86CF4" w:rsidRPr="00F86CF4" w:rsidRDefault="00F86CF4" w:rsidP="0026437A">
                  <w:pPr>
                    <w:pStyle w:val="a8"/>
                    <w:jc w:val="center"/>
                    <w:rPr>
                      <w:rFonts w:ascii="宋体" w:hAnsi="宋体"/>
                      <w:b/>
                      <w:bCs/>
                      <w:sz w:val="15"/>
                      <w:szCs w:val="15"/>
                      <w:lang w:val="en-US" w:eastAsia="zh-CN"/>
                    </w:rPr>
                  </w:pPr>
                  <w:r w:rsidRPr="00F86CF4">
                    <w:rPr>
                      <w:rFonts w:ascii="宋体" w:hAnsi="宋体" w:hint="eastAsia"/>
                      <w:b/>
                      <w:bCs/>
                      <w:sz w:val="15"/>
                      <w:szCs w:val="15"/>
                      <w:lang w:val="en-US" w:eastAsia="zh-CN"/>
                    </w:rPr>
                    <w:t>生产能力</w:t>
                  </w:r>
                </w:p>
              </w:tc>
              <w:tc>
                <w:tcPr>
                  <w:tcW w:w="493" w:type="pct"/>
                  <w:vAlign w:val="center"/>
                </w:tcPr>
                <w:p w:rsidR="00F86CF4" w:rsidRPr="00F86CF4" w:rsidRDefault="00F86CF4" w:rsidP="0026437A">
                  <w:pPr>
                    <w:pStyle w:val="a8"/>
                    <w:jc w:val="center"/>
                    <w:rPr>
                      <w:rFonts w:ascii="宋体" w:hAnsi="宋体" w:hint="eastAsia"/>
                      <w:b/>
                      <w:bCs/>
                      <w:sz w:val="15"/>
                      <w:szCs w:val="15"/>
                      <w:lang w:val="en-US" w:eastAsia="zh-CN"/>
                    </w:rPr>
                  </w:pPr>
                  <w:r w:rsidRPr="00F86CF4">
                    <w:rPr>
                      <w:rFonts w:ascii="宋体" w:hAnsi="宋体"/>
                      <w:b/>
                      <w:bCs/>
                      <w:sz w:val="15"/>
                      <w:szCs w:val="15"/>
                      <w:lang w:val="en-US" w:eastAsia="zh-CN"/>
                    </w:rPr>
                    <w:t>备注</w:t>
                  </w:r>
                </w:p>
              </w:tc>
            </w:tr>
            <w:tr w:rsidR="00F86CF4" w:rsidRPr="00F86CF4" w:rsidTr="00F86CF4">
              <w:trPr>
                <w:cantSplit/>
                <w:trHeight w:val="467"/>
                <w:jc w:val="center"/>
              </w:trPr>
              <w:tc>
                <w:tcPr>
                  <w:tcW w:w="423"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sz w:val="15"/>
                      <w:szCs w:val="15"/>
                      <w:lang w:val="en-US" w:eastAsia="zh-CN"/>
                    </w:rPr>
                    <w:t>1</w:t>
                  </w:r>
                </w:p>
              </w:tc>
              <w:tc>
                <w:tcPr>
                  <w:tcW w:w="773"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sz w:val="15"/>
                      <w:szCs w:val="15"/>
                      <w:lang w:val="en-US" w:eastAsia="zh-CN"/>
                    </w:rPr>
                    <w:t>漂白粉</w:t>
                  </w:r>
                </w:p>
              </w:tc>
              <w:tc>
                <w:tcPr>
                  <w:tcW w:w="632" w:type="pct"/>
                  <w:vAlign w:val="center"/>
                </w:tcPr>
                <w:p w:rsidR="00F86CF4" w:rsidRPr="00F86CF4" w:rsidRDefault="00F86CF4" w:rsidP="0026437A">
                  <w:pPr>
                    <w:adjustRightInd w:val="0"/>
                    <w:snapToGrid w:val="0"/>
                    <w:jc w:val="center"/>
                    <w:rPr>
                      <w:rFonts w:ascii="宋体" w:hAnsi="宋体"/>
                      <w:kern w:val="28"/>
                      <w:sz w:val="15"/>
                      <w:szCs w:val="15"/>
                    </w:rPr>
                  </w:pPr>
                  <w:r w:rsidRPr="00F86CF4">
                    <w:rPr>
                      <w:rFonts w:ascii="宋体" w:hAnsi="宋体"/>
                      <w:kern w:val="28"/>
                      <w:sz w:val="15"/>
                      <w:szCs w:val="15"/>
                    </w:rPr>
                    <w:t>16</w:t>
                  </w:r>
                  <w:r w:rsidRPr="00F86CF4">
                    <w:rPr>
                      <w:rFonts w:ascii="宋体" w:hAnsi="宋体" w:hint="eastAsia"/>
                      <w:kern w:val="28"/>
                      <w:sz w:val="15"/>
                      <w:szCs w:val="15"/>
                    </w:rPr>
                    <w:t>21</w:t>
                  </w:r>
                </w:p>
              </w:tc>
              <w:tc>
                <w:tcPr>
                  <w:tcW w:w="705" w:type="pct"/>
                  <w:vAlign w:val="center"/>
                </w:tcPr>
                <w:p w:rsidR="00F86CF4" w:rsidRPr="00F86CF4" w:rsidRDefault="00F86CF4" w:rsidP="0026437A">
                  <w:pPr>
                    <w:autoSpaceDE w:val="0"/>
                    <w:autoSpaceDN w:val="0"/>
                    <w:adjustRightInd w:val="0"/>
                    <w:snapToGrid w:val="0"/>
                    <w:ind w:leftChars="-40" w:left="-84" w:rightChars="-51" w:right="-107"/>
                    <w:jc w:val="center"/>
                    <w:rPr>
                      <w:rFonts w:ascii="宋体" w:hAnsi="宋体"/>
                      <w:sz w:val="15"/>
                      <w:szCs w:val="15"/>
                    </w:rPr>
                  </w:pPr>
                  <w:r w:rsidRPr="00F86CF4">
                    <w:rPr>
                      <w:rFonts w:ascii="宋体" w:hAnsi="宋体" w:hint="eastAsia"/>
                      <w:sz w:val="15"/>
                      <w:szCs w:val="15"/>
                    </w:rPr>
                    <w:t>——</w:t>
                  </w:r>
                </w:p>
              </w:tc>
              <w:tc>
                <w:tcPr>
                  <w:tcW w:w="1198" w:type="pct"/>
                  <w:vAlign w:val="center"/>
                </w:tcPr>
                <w:p w:rsidR="00F86CF4" w:rsidRPr="00F86CF4" w:rsidRDefault="00F86CF4" w:rsidP="0026437A">
                  <w:pPr>
                    <w:widowControl/>
                    <w:adjustRightInd w:val="0"/>
                    <w:snapToGrid w:val="0"/>
                    <w:jc w:val="center"/>
                    <w:rPr>
                      <w:rFonts w:ascii="宋体" w:hAnsi="宋体"/>
                      <w:sz w:val="15"/>
                      <w:szCs w:val="15"/>
                    </w:rPr>
                  </w:pPr>
                  <w:r w:rsidRPr="00F86CF4">
                    <w:rPr>
                      <w:rFonts w:ascii="宋体" w:hAnsi="宋体" w:hint="eastAsia"/>
                      <w:kern w:val="0"/>
                      <w:sz w:val="15"/>
                      <w:szCs w:val="15"/>
                    </w:rPr>
                    <w:t>有效氯含量：≥28%</w:t>
                  </w:r>
                </w:p>
              </w:tc>
              <w:tc>
                <w:tcPr>
                  <w:tcW w:w="776"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hint="eastAsia"/>
                      <w:sz w:val="15"/>
                      <w:szCs w:val="15"/>
                      <w:lang w:val="en-US" w:eastAsia="zh-CN"/>
                    </w:rPr>
                    <w:t>30000吨/年</w:t>
                  </w:r>
                </w:p>
              </w:tc>
              <w:tc>
                <w:tcPr>
                  <w:tcW w:w="493"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sz w:val="15"/>
                      <w:szCs w:val="15"/>
                      <w:lang w:val="en-US" w:eastAsia="zh-CN"/>
                    </w:rPr>
                    <w:t>产品</w:t>
                  </w:r>
                </w:p>
              </w:tc>
            </w:tr>
            <w:tr w:rsidR="00F86CF4" w:rsidRPr="00F86CF4" w:rsidTr="00F86CF4">
              <w:trPr>
                <w:cantSplit/>
                <w:trHeight w:val="545"/>
                <w:jc w:val="center"/>
              </w:trPr>
              <w:tc>
                <w:tcPr>
                  <w:tcW w:w="423" w:type="pct"/>
                  <w:vAlign w:val="center"/>
                </w:tcPr>
                <w:p w:rsidR="00F86CF4" w:rsidRPr="00F86CF4" w:rsidRDefault="00F86CF4" w:rsidP="0026437A">
                  <w:pPr>
                    <w:pStyle w:val="a8"/>
                    <w:jc w:val="center"/>
                    <w:rPr>
                      <w:rFonts w:ascii="宋体" w:hAnsi="宋体" w:hint="eastAsia"/>
                      <w:sz w:val="15"/>
                      <w:szCs w:val="15"/>
                      <w:lang w:val="en-US" w:eastAsia="zh-CN"/>
                    </w:rPr>
                  </w:pPr>
                  <w:r w:rsidRPr="00F86CF4">
                    <w:rPr>
                      <w:rFonts w:ascii="宋体" w:hAnsi="宋体" w:hint="eastAsia"/>
                      <w:sz w:val="15"/>
                      <w:szCs w:val="15"/>
                      <w:lang w:val="en-US" w:eastAsia="zh-CN"/>
                    </w:rPr>
                    <w:t>2</w:t>
                  </w:r>
                </w:p>
              </w:tc>
              <w:tc>
                <w:tcPr>
                  <w:tcW w:w="773"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hint="eastAsia"/>
                      <w:sz w:val="15"/>
                      <w:szCs w:val="15"/>
                      <w:lang w:val="en-US" w:eastAsia="zh-CN"/>
                    </w:rPr>
                    <w:t>次氯酸钠溶液</w:t>
                  </w:r>
                </w:p>
              </w:tc>
              <w:tc>
                <w:tcPr>
                  <w:tcW w:w="632" w:type="pct"/>
                  <w:vAlign w:val="center"/>
                </w:tcPr>
                <w:p w:rsidR="00F86CF4" w:rsidRPr="00F86CF4" w:rsidRDefault="00F86CF4" w:rsidP="0026437A">
                  <w:pPr>
                    <w:adjustRightInd w:val="0"/>
                    <w:snapToGrid w:val="0"/>
                    <w:jc w:val="center"/>
                    <w:rPr>
                      <w:rFonts w:ascii="宋体" w:hAnsi="宋体"/>
                      <w:kern w:val="28"/>
                      <w:sz w:val="15"/>
                      <w:szCs w:val="15"/>
                    </w:rPr>
                  </w:pPr>
                  <w:r w:rsidRPr="00F86CF4">
                    <w:rPr>
                      <w:rFonts w:ascii="宋体" w:hAnsi="宋体"/>
                      <w:kern w:val="28"/>
                      <w:sz w:val="15"/>
                      <w:szCs w:val="15"/>
                    </w:rPr>
                    <w:t>1</w:t>
                  </w:r>
                  <w:r w:rsidRPr="00F86CF4">
                    <w:rPr>
                      <w:rFonts w:ascii="宋体" w:hAnsi="宋体" w:hint="eastAsia"/>
                      <w:kern w:val="28"/>
                      <w:sz w:val="15"/>
                      <w:szCs w:val="15"/>
                    </w:rPr>
                    <w:t>66</w:t>
                  </w:r>
                </w:p>
              </w:tc>
              <w:tc>
                <w:tcPr>
                  <w:tcW w:w="705" w:type="pct"/>
                  <w:vAlign w:val="center"/>
                </w:tcPr>
                <w:p w:rsidR="00F86CF4" w:rsidRPr="00F86CF4" w:rsidRDefault="00F86CF4" w:rsidP="0026437A">
                  <w:pPr>
                    <w:autoSpaceDE w:val="0"/>
                    <w:autoSpaceDN w:val="0"/>
                    <w:adjustRightInd w:val="0"/>
                    <w:snapToGrid w:val="0"/>
                    <w:ind w:leftChars="-40" w:left="-84" w:rightChars="-51" w:right="-107"/>
                    <w:jc w:val="center"/>
                    <w:rPr>
                      <w:rFonts w:ascii="宋体" w:hAnsi="宋体"/>
                      <w:sz w:val="15"/>
                      <w:szCs w:val="15"/>
                    </w:rPr>
                  </w:pPr>
                  <w:r w:rsidRPr="00F86CF4">
                    <w:rPr>
                      <w:rFonts w:ascii="宋体" w:hAnsi="宋体"/>
                      <w:sz w:val="15"/>
                      <w:szCs w:val="15"/>
                    </w:rPr>
                    <w:t>7681-52-9</w:t>
                  </w:r>
                </w:p>
              </w:tc>
              <w:tc>
                <w:tcPr>
                  <w:tcW w:w="1198"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hint="eastAsia"/>
                      <w:sz w:val="15"/>
                      <w:szCs w:val="15"/>
                      <w:lang w:val="en-US" w:eastAsia="zh-CN"/>
                    </w:rPr>
                    <w:t>有效氯含量8%</w:t>
                  </w:r>
                </w:p>
              </w:tc>
              <w:tc>
                <w:tcPr>
                  <w:tcW w:w="776" w:type="pct"/>
                  <w:vAlign w:val="center"/>
                </w:tcPr>
                <w:p w:rsidR="00F86CF4" w:rsidRPr="00F86CF4" w:rsidRDefault="00F86CF4" w:rsidP="0026437A">
                  <w:pPr>
                    <w:pStyle w:val="a8"/>
                    <w:jc w:val="center"/>
                    <w:rPr>
                      <w:rFonts w:ascii="宋体" w:hAnsi="宋体" w:hint="eastAsia"/>
                      <w:sz w:val="15"/>
                      <w:szCs w:val="15"/>
                      <w:lang w:val="en-US" w:eastAsia="zh-CN"/>
                    </w:rPr>
                  </w:pPr>
                  <w:r w:rsidRPr="00F86CF4">
                    <w:rPr>
                      <w:rFonts w:ascii="宋体" w:hAnsi="宋体" w:hint="eastAsia"/>
                      <w:sz w:val="15"/>
                      <w:szCs w:val="15"/>
                      <w:lang w:val="en-US" w:eastAsia="zh-CN"/>
                    </w:rPr>
                    <w:t>2000吨/年</w:t>
                  </w:r>
                </w:p>
              </w:tc>
              <w:tc>
                <w:tcPr>
                  <w:tcW w:w="493" w:type="pct"/>
                  <w:vAlign w:val="center"/>
                </w:tcPr>
                <w:p w:rsidR="00F86CF4" w:rsidRPr="00F86CF4" w:rsidRDefault="00F86CF4" w:rsidP="0026437A">
                  <w:pPr>
                    <w:pStyle w:val="a8"/>
                    <w:jc w:val="center"/>
                    <w:rPr>
                      <w:rFonts w:ascii="宋体" w:hAnsi="宋体"/>
                      <w:sz w:val="15"/>
                      <w:szCs w:val="15"/>
                      <w:lang w:val="en-US" w:eastAsia="zh-CN"/>
                    </w:rPr>
                  </w:pPr>
                  <w:r w:rsidRPr="00F86CF4">
                    <w:rPr>
                      <w:rFonts w:ascii="宋体" w:hAnsi="宋体"/>
                      <w:sz w:val="15"/>
                      <w:szCs w:val="15"/>
                      <w:lang w:val="en-US" w:eastAsia="zh-CN"/>
                    </w:rPr>
                    <w:t>副产品</w:t>
                  </w:r>
                </w:p>
              </w:tc>
            </w:tr>
          </w:tbl>
          <w:p w:rsidR="00F86CF4" w:rsidRPr="00F86CF4" w:rsidRDefault="00F86CF4" w:rsidP="00F86CF4">
            <w:pPr>
              <w:adjustRightInd w:val="0"/>
              <w:snapToGrid w:val="0"/>
              <w:ind w:firstLineChars="200" w:firstLine="480"/>
              <w:rPr>
                <w:rFonts w:ascii="宋体" w:hAnsi="宋体" w:hint="eastAsia"/>
                <w:snapToGrid w:val="0"/>
                <w:spacing w:val="-6"/>
                <w:kern w:val="0"/>
                <w:sz w:val="24"/>
                <w:szCs w:val="24"/>
              </w:rPr>
            </w:pPr>
            <w:r w:rsidRPr="00F86CF4">
              <w:rPr>
                <w:rFonts w:ascii="宋体" w:hAnsi="宋体"/>
                <w:snapToGrid w:val="0"/>
                <w:kern w:val="0"/>
                <w:sz w:val="24"/>
                <w:szCs w:val="24"/>
              </w:rPr>
              <w:t>依据《国家安全监管总局关于公布首批重点监管的危险化学品名录的通知》</w:t>
            </w:r>
            <w:r w:rsidRPr="00F86CF4">
              <w:rPr>
                <w:rFonts w:ascii="宋体" w:hAnsi="宋体"/>
                <w:sz w:val="24"/>
                <w:szCs w:val="24"/>
              </w:rPr>
              <w:t>（安监总管三[2011]95号）和《国家安全监管总局关于公布第二批重点监管的危险化学品名录的通知》（安监总管三[2013]12号）的规定，</w:t>
            </w:r>
            <w:r w:rsidRPr="00F86CF4">
              <w:rPr>
                <w:rFonts w:ascii="宋体" w:hAnsi="宋体" w:hint="eastAsia"/>
                <w:snapToGrid w:val="0"/>
                <w:kern w:val="0"/>
                <w:sz w:val="24"/>
                <w:szCs w:val="24"/>
              </w:rPr>
              <w:t>氯</w:t>
            </w:r>
            <w:r w:rsidRPr="00F86CF4">
              <w:rPr>
                <w:rFonts w:ascii="宋体" w:hAnsi="宋体"/>
                <w:snapToGrid w:val="0"/>
                <w:kern w:val="0"/>
                <w:sz w:val="24"/>
                <w:szCs w:val="24"/>
              </w:rPr>
              <w:t>属于重点监管的危险化学品。</w:t>
            </w:r>
          </w:p>
          <w:p w:rsidR="00F86CF4" w:rsidRPr="00F86CF4" w:rsidRDefault="00F86CF4" w:rsidP="00F86CF4">
            <w:pPr>
              <w:adjustRightInd w:val="0"/>
              <w:snapToGrid w:val="0"/>
              <w:ind w:firstLineChars="200" w:firstLine="480"/>
              <w:rPr>
                <w:rFonts w:ascii="宋体" w:hAnsi="宋体" w:hint="eastAsia"/>
                <w:sz w:val="24"/>
                <w:szCs w:val="24"/>
              </w:rPr>
            </w:pPr>
            <w:r w:rsidRPr="00F86CF4">
              <w:rPr>
                <w:rFonts w:ascii="宋体" w:hAnsi="宋体"/>
                <w:sz w:val="24"/>
                <w:szCs w:val="24"/>
              </w:rPr>
              <w:t>依据《高毒化学品目录》（20</w:t>
            </w:r>
            <w:r w:rsidRPr="00F86CF4">
              <w:rPr>
                <w:rFonts w:ascii="宋体" w:hAnsi="宋体" w:hint="eastAsia"/>
                <w:sz w:val="24"/>
                <w:szCs w:val="24"/>
              </w:rPr>
              <w:t>03</w:t>
            </w:r>
            <w:r w:rsidRPr="00F86CF4">
              <w:rPr>
                <w:rFonts w:ascii="宋体" w:hAnsi="宋体"/>
                <w:sz w:val="24"/>
                <w:szCs w:val="24"/>
              </w:rPr>
              <w:t>版）（卫法监发[20</w:t>
            </w:r>
            <w:r w:rsidRPr="00F86CF4">
              <w:rPr>
                <w:rFonts w:ascii="宋体" w:hAnsi="宋体" w:hint="eastAsia"/>
                <w:sz w:val="24"/>
                <w:szCs w:val="24"/>
              </w:rPr>
              <w:t>0</w:t>
            </w:r>
            <w:r w:rsidRPr="00F86CF4">
              <w:rPr>
                <w:rFonts w:ascii="宋体" w:hAnsi="宋体"/>
                <w:sz w:val="24"/>
                <w:szCs w:val="24"/>
              </w:rPr>
              <w:t>3]1</w:t>
            </w:r>
            <w:r w:rsidRPr="00F86CF4">
              <w:rPr>
                <w:rFonts w:ascii="宋体" w:hAnsi="宋体" w:hint="eastAsia"/>
                <w:sz w:val="24"/>
                <w:szCs w:val="24"/>
              </w:rPr>
              <w:t>4</w:t>
            </w:r>
            <w:r w:rsidRPr="00F86CF4">
              <w:rPr>
                <w:rFonts w:ascii="宋体" w:hAnsi="宋体"/>
                <w:sz w:val="24"/>
                <w:szCs w:val="24"/>
              </w:rPr>
              <w:t>2号）</w:t>
            </w:r>
            <w:r w:rsidRPr="00F86CF4">
              <w:rPr>
                <w:rFonts w:ascii="宋体" w:hAnsi="宋体" w:hint="eastAsia"/>
                <w:sz w:val="24"/>
                <w:szCs w:val="24"/>
              </w:rPr>
              <w:t>辨识</w:t>
            </w:r>
            <w:r w:rsidRPr="00F86CF4">
              <w:rPr>
                <w:rFonts w:ascii="宋体" w:hAnsi="宋体"/>
                <w:sz w:val="24"/>
                <w:szCs w:val="24"/>
              </w:rPr>
              <w:t>，本项目所用原料</w:t>
            </w:r>
            <w:r w:rsidRPr="00F86CF4">
              <w:rPr>
                <w:rFonts w:ascii="宋体" w:hAnsi="宋体" w:hint="eastAsia"/>
                <w:sz w:val="24"/>
                <w:szCs w:val="24"/>
              </w:rPr>
              <w:t>氯</w:t>
            </w:r>
            <w:r w:rsidRPr="00F86CF4">
              <w:rPr>
                <w:rFonts w:ascii="宋体" w:hAnsi="宋体"/>
                <w:sz w:val="24"/>
                <w:szCs w:val="24"/>
              </w:rPr>
              <w:t>属于高毒物品。</w:t>
            </w:r>
          </w:p>
          <w:p w:rsidR="00F86CF4" w:rsidRPr="00F86CF4" w:rsidRDefault="00F86CF4" w:rsidP="00F86CF4">
            <w:pPr>
              <w:adjustRightInd w:val="0"/>
              <w:snapToGrid w:val="0"/>
              <w:ind w:firstLineChars="200" w:firstLine="480"/>
              <w:rPr>
                <w:rFonts w:ascii="宋体" w:hAnsi="宋体" w:hint="eastAsia"/>
                <w:sz w:val="24"/>
                <w:szCs w:val="24"/>
              </w:rPr>
            </w:pPr>
            <w:r w:rsidRPr="00F86CF4">
              <w:rPr>
                <w:rFonts w:ascii="宋体" w:hAnsi="宋体"/>
                <w:sz w:val="24"/>
                <w:szCs w:val="24"/>
              </w:rPr>
              <w:t>依据《易制爆危险化学品名录》（2017年版）辨识，本项目不涉及易制</w:t>
            </w:r>
            <w:r w:rsidRPr="00F86CF4">
              <w:rPr>
                <w:rFonts w:ascii="宋体" w:hAnsi="宋体" w:hint="eastAsia"/>
                <w:sz w:val="24"/>
                <w:szCs w:val="24"/>
              </w:rPr>
              <w:t>爆</w:t>
            </w:r>
            <w:r w:rsidRPr="00F86CF4">
              <w:rPr>
                <w:rFonts w:ascii="宋体" w:hAnsi="宋体"/>
                <w:sz w:val="24"/>
                <w:szCs w:val="24"/>
              </w:rPr>
              <w:t>化学品。</w:t>
            </w:r>
          </w:p>
          <w:p w:rsidR="00F86CF4" w:rsidRPr="00F86CF4" w:rsidRDefault="00F86CF4" w:rsidP="00F86CF4">
            <w:pPr>
              <w:adjustRightInd w:val="0"/>
              <w:snapToGrid w:val="0"/>
              <w:ind w:firstLineChars="200" w:firstLine="480"/>
              <w:rPr>
                <w:rFonts w:ascii="宋体" w:hAnsi="宋体" w:hint="eastAsia"/>
                <w:snapToGrid w:val="0"/>
                <w:kern w:val="0"/>
                <w:sz w:val="24"/>
                <w:szCs w:val="24"/>
              </w:rPr>
            </w:pPr>
            <w:r w:rsidRPr="00F86CF4">
              <w:rPr>
                <w:rFonts w:ascii="宋体" w:hAnsi="宋体" w:hint="eastAsia"/>
                <w:snapToGrid w:val="0"/>
                <w:kern w:val="0"/>
                <w:sz w:val="24"/>
                <w:szCs w:val="24"/>
              </w:rPr>
              <w:t>依</w:t>
            </w:r>
            <w:r w:rsidRPr="00F86CF4">
              <w:rPr>
                <w:rFonts w:ascii="宋体" w:hAnsi="宋体"/>
                <w:snapToGrid w:val="0"/>
                <w:kern w:val="0"/>
                <w:sz w:val="24"/>
                <w:szCs w:val="24"/>
              </w:rPr>
              <w:t>据《易制毒化学品管理条例》</w:t>
            </w:r>
            <w:r w:rsidRPr="00F86CF4">
              <w:rPr>
                <w:rFonts w:ascii="宋体" w:hAnsi="宋体" w:hint="eastAsia"/>
                <w:snapToGrid w:val="0"/>
                <w:kern w:val="0"/>
                <w:sz w:val="24"/>
                <w:szCs w:val="24"/>
              </w:rPr>
              <w:t>（国务院令第445号）</w:t>
            </w:r>
            <w:r w:rsidRPr="00F86CF4">
              <w:rPr>
                <w:rFonts w:ascii="宋体" w:hAnsi="宋体"/>
                <w:snapToGrid w:val="0"/>
                <w:kern w:val="0"/>
                <w:sz w:val="24"/>
                <w:szCs w:val="24"/>
              </w:rPr>
              <w:t>辨识，本项目不涉及易制毒化学品。</w:t>
            </w:r>
          </w:p>
          <w:p w:rsidR="000470E1" w:rsidRPr="00DF5D54" w:rsidRDefault="00F86CF4" w:rsidP="00F86CF4">
            <w:pPr>
              <w:adjustRightInd w:val="0"/>
              <w:snapToGrid w:val="0"/>
              <w:ind w:firstLineChars="200" w:firstLine="480"/>
              <w:rPr>
                <w:rFonts w:ascii="宋体" w:hAnsi="宋体"/>
                <w:sz w:val="24"/>
                <w:szCs w:val="24"/>
              </w:rPr>
            </w:pPr>
            <w:r w:rsidRPr="00F86CF4">
              <w:rPr>
                <w:rFonts w:ascii="宋体" w:hAnsi="宋体" w:hint="eastAsia"/>
                <w:sz w:val="24"/>
                <w:szCs w:val="24"/>
              </w:rPr>
              <w:lastRenderedPageBreak/>
              <w:t>依据《国家安全监管总局关于公布首批重点监管的危险化工工艺目录的通知》（安监总管三</w:t>
            </w:r>
            <w:r w:rsidRPr="00F86CF4">
              <w:rPr>
                <w:rFonts w:ascii="宋体" w:hAnsi="宋体"/>
                <w:sz w:val="24"/>
                <w:szCs w:val="24"/>
              </w:rPr>
              <w:t xml:space="preserve">[2009]116 </w:t>
            </w:r>
            <w:r w:rsidRPr="00F86CF4">
              <w:rPr>
                <w:rFonts w:ascii="宋体" w:hAnsi="宋体" w:hint="eastAsia"/>
                <w:sz w:val="24"/>
                <w:szCs w:val="24"/>
              </w:rPr>
              <w:t>号）和《国家安全监管总局关于公布第二批重点监管危险化工工艺目录和调整首批重点监管危险化工工艺中部分典型工艺的通知》（安监总管三</w:t>
            </w:r>
            <w:r w:rsidRPr="00F86CF4">
              <w:rPr>
                <w:rFonts w:ascii="宋体" w:hAnsi="宋体"/>
                <w:sz w:val="24"/>
                <w:szCs w:val="24"/>
              </w:rPr>
              <w:t xml:space="preserve">[2013]3 </w:t>
            </w:r>
            <w:r w:rsidRPr="00F86CF4">
              <w:rPr>
                <w:rFonts w:ascii="宋体" w:hAnsi="宋体" w:hint="eastAsia"/>
                <w:sz w:val="24"/>
                <w:szCs w:val="24"/>
              </w:rPr>
              <w:t>号），该项目涉及的生产工艺均不属于重点监管的危险化工工艺。</w:t>
            </w:r>
          </w:p>
          <w:p w:rsidR="00CF2E20" w:rsidRDefault="00CF2E20"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A65CEA" w:rsidRDefault="00A65CEA" w:rsidP="00A65CEA">
            <w:pPr>
              <w:adjustRightInd w:val="0"/>
              <w:snapToGrid w:val="0"/>
              <w:ind w:firstLineChars="200" w:firstLine="480"/>
              <w:rPr>
                <w:rFonts w:ascii="宋体" w:hAnsi="宋体"/>
                <w:sz w:val="24"/>
                <w:szCs w:val="24"/>
              </w:rPr>
            </w:pPr>
          </w:p>
          <w:p w:rsidR="00DF5D54" w:rsidRDefault="00DF5D5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hint="eastAsia"/>
                <w:sz w:val="24"/>
                <w:szCs w:val="24"/>
              </w:rPr>
            </w:pPr>
          </w:p>
          <w:p w:rsidR="00F86CF4" w:rsidRDefault="00F86CF4" w:rsidP="00A65CEA">
            <w:pPr>
              <w:adjustRightInd w:val="0"/>
              <w:snapToGrid w:val="0"/>
              <w:ind w:firstLineChars="200" w:firstLine="480"/>
              <w:rPr>
                <w:rFonts w:ascii="宋体" w:hAnsi="宋体"/>
                <w:sz w:val="24"/>
                <w:szCs w:val="24"/>
              </w:rPr>
            </w:pPr>
          </w:p>
          <w:p w:rsidR="00DF5D54" w:rsidRDefault="00DF5D54" w:rsidP="00A65CEA">
            <w:pPr>
              <w:adjustRightInd w:val="0"/>
              <w:snapToGrid w:val="0"/>
              <w:ind w:firstLineChars="200" w:firstLine="480"/>
              <w:rPr>
                <w:rFonts w:ascii="宋体" w:hAnsi="宋体"/>
                <w:sz w:val="24"/>
                <w:szCs w:val="24"/>
              </w:rPr>
            </w:pPr>
          </w:p>
          <w:p w:rsidR="00DF5D54" w:rsidRPr="00A65CEA" w:rsidRDefault="00DF5D54" w:rsidP="00A65CEA">
            <w:pPr>
              <w:adjustRightInd w:val="0"/>
              <w:snapToGrid w:val="0"/>
              <w:ind w:firstLineChars="200" w:firstLine="480"/>
              <w:rPr>
                <w:rFonts w:ascii="宋体" w:hAnsi="宋体"/>
                <w:sz w:val="24"/>
                <w:szCs w:val="24"/>
              </w:rPr>
            </w:pPr>
          </w:p>
          <w:p w:rsidR="00CF2E20" w:rsidRPr="00CF2E20" w:rsidRDefault="00CF2E20" w:rsidP="00CF2E20">
            <w:pPr>
              <w:adjustRightInd w:val="0"/>
              <w:snapToGrid w:val="0"/>
              <w:spacing w:line="300" w:lineRule="auto"/>
              <w:ind w:firstLineChars="200" w:firstLine="480"/>
              <w:rPr>
                <w:rFonts w:ascii="宋体" w:hAnsi="宋体"/>
                <w:sz w:val="24"/>
                <w:szCs w:val="24"/>
              </w:rPr>
            </w:pPr>
          </w:p>
        </w:tc>
      </w:tr>
      <w:tr w:rsidR="009A71F2" w:rsidTr="00F86CF4">
        <w:trPr>
          <w:trHeight w:val="510"/>
        </w:trPr>
        <w:tc>
          <w:tcPr>
            <w:tcW w:w="8424" w:type="dxa"/>
            <w:gridSpan w:val="5"/>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lastRenderedPageBreak/>
              <w:t>参加人员简介</w:t>
            </w:r>
          </w:p>
        </w:tc>
      </w:tr>
      <w:tr w:rsidR="009A71F2" w:rsidTr="00F86CF4">
        <w:trPr>
          <w:trHeight w:val="510"/>
        </w:trPr>
        <w:tc>
          <w:tcPr>
            <w:tcW w:w="1526" w:type="dxa"/>
            <w:gridSpan w:val="2"/>
            <w:vMerge w:val="restart"/>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所承担的工作</w:t>
            </w:r>
          </w:p>
        </w:tc>
        <w:tc>
          <w:tcPr>
            <w:tcW w:w="6898" w:type="dxa"/>
            <w:gridSpan w:val="3"/>
          </w:tcPr>
          <w:p w:rsidR="009A71F2" w:rsidRDefault="0002283E">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参与评价的安全评价师</w:t>
            </w:r>
          </w:p>
        </w:tc>
      </w:tr>
      <w:tr w:rsidR="009A71F2" w:rsidTr="00F86CF4">
        <w:trPr>
          <w:trHeight w:val="510"/>
        </w:trPr>
        <w:tc>
          <w:tcPr>
            <w:tcW w:w="1526" w:type="dxa"/>
            <w:gridSpan w:val="2"/>
            <w:vMerge/>
          </w:tcPr>
          <w:p w:rsidR="009A71F2" w:rsidRDefault="009A71F2">
            <w:pPr>
              <w:widowControl/>
              <w:jc w:val="left"/>
              <w:rPr>
                <w:rFonts w:ascii="Arial" w:hAnsi="Arial" w:cs="Arial"/>
                <w:color w:val="000000"/>
                <w:kern w:val="0"/>
                <w:sz w:val="24"/>
                <w:szCs w:val="24"/>
              </w:rPr>
            </w:pPr>
          </w:p>
        </w:tc>
        <w:tc>
          <w:tcPr>
            <w:tcW w:w="1285"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姓名</w:t>
            </w:r>
          </w:p>
        </w:tc>
        <w:tc>
          <w:tcPr>
            <w:tcW w:w="2967"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资格证书编号</w:t>
            </w:r>
          </w:p>
        </w:tc>
        <w:tc>
          <w:tcPr>
            <w:tcW w:w="2646" w:type="dxa"/>
          </w:tcPr>
          <w:p w:rsidR="009A71F2" w:rsidRDefault="0002283E">
            <w:pPr>
              <w:widowControl/>
              <w:spacing w:before="100" w:beforeAutospacing="1" w:after="100" w:afterAutospacing="1" w:line="335" w:lineRule="atLeast"/>
              <w:jc w:val="center"/>
              <w:rPr>
                <w:rFonts w:ascii="宋体" w:hAnsi="宋体" w:cs="Arial"/>
                <w:color w:val="2C2D2D"/>
                <w:kern w:val="0"/>
                <w:sz w:val="24"/>
                <w:szCs w:val="24"/>
              </w:rPr>
            </w:pPr>
            <w:r>
              <w:rPr>
                <w:rFonts w:ascii="宋体" w:hAnsi="宋体" w:cs="Arial" w:hint="eastAsia"/>
                <w:color w:val="2C2D2D"/>
                <w:kern w:val="0"/>
                <w:sz w:val="24"/>
                <w:szCs w:val="24"/>
              </w:rPr>
              <w:t>从业登记编号</w:t>
            </w:r>
          </w:p>
        </w:tc>
      </w:tr>
      <w:tr w:rsidR="00F86CF4" w:rsidTr="00F86CF4">
        <w:trPr>
          <w:trHeight w:val="510"/>
        </w:trPr>
        <w:tc>
          <w:tcPr>
            <w:tcW w:w="1526" w:type="dxa"/>
            <w:gridSpan w:val="2"/>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安全评价项目组长</w:t>
            </w:r>
          </w:p>
        </w:tc>
        <w:tc>
          <w:tcPr>
            <w:tcW w:w="1285" w:type="dxa"/>
            <w:vAlign w:val="center"/>
          </w:tcPr>
          <w:p w:rsidR="00F86CF4" w:rsidRDefault="00F86CF4" w:rsidP="0026437A">
            <w:pPr>
              <w:adjustRightInd w:val="0"/>
              <w:jc w:val="center"/>
              <w:rPr>
                <w:rFonts w:ascii="宋体" w:hAnsi="宋体" w:cs="宋体" w:hint="eastAsia"/>
                <w:sz w:val="24"/>
                <w:szCs w:val="24"/>
              </w:rPr>
            </w:pPr>
            <w:r w:rsidRPr="0049509A">
              <w:rPr>
                <w:rFonts w:ascii="宋体" w:hAnsi="宋体" w:cs="宋体" w:hint="eastAsia"/>
                <w:sz w:val="24"/>
                <w:szCs w:val="24"/>
              </w:rPr>
              <w:t>高贯雷</w:t>
            </w:r>
          </w:p>
        </w:tc>
        <w:tc>
          <w:tcPr>
            <w:tcW w:w="2967" w:type="dxa"/>
            <w:vAlign w:val="center"/>
          </w:tcPr>
          <w:p w:rsidR="00F86CF4" w:rsidRDefault="00F86CF4" w:rsidP="0026437A">
            <w:pPr>
              <w:adjustRightInd w:val="0"/>
              <w:jc w:val="center"/>
              <w:rPr>
                <w:rFonts w:ascii="宋体" w:hAnsi="宋体" w:cs="宋体" w:hint="eastAsia"/>
                <w:sz w:val="24"/>
                <w:szCs w:val="24"/>
              </w:rPr>
            </w:pPr>
            <w:r w:rsidRPr="0049509A">
              <w:rPr>
                <w:rFonts w:ascii="宋体" w:hAnsi="宋体" w:cs="宋体"/>
                <w:sz w:val="24"/>
                <w:szCs w:val="24"/>
              </w:rPr>
              <w:t>1100000000100454</w:t>
            </w:r>
          </w:p>
        </w:tc>
        <w:tc>
          <w:tcPr>
            <w:tcW w:w="2646" w:type="dxa"/>
            <w:vAlign w:val="center"/>
          </w:tcPr>
          <w:p w:rsidR="00F86CF4" w:rsidRDefault="00F86CF4" w:rsidP="0026437A">
            <w:pPr>
              <w:adjustRightInd w:val="0"/>
              <w:jc w:val="center"/>
              <w:rPr>
                <w:rFonts w:ascii="宋体" w:hAnsi="宋体" w:cs="宋体" w:hint="eastAsia"/>
                <w:sz w:val="24"/>
                <w:szCs w:val="24"/>
              </w:rPr>
            </w:pPr>
            <w:r w:rsidRPr="0049509A">
              <w:rPr>
                <w:rFonts w:ascii="宋体" w:hAnsi="宋体" w:cs="宋体"/>
                <w:sz w:val="24"/>
                <w:szCs w:val="24"/>
              </w:rPr>
              <w:t>HB-PJ-2020-3111</w:t>
            </w:r>
          </w:p>
        </w:tc>
      </w:tr>
      <w:tr w:rsidR="00F86CF4" w:rsidTr="00F86CF4">
        <w:trPr>
          <w:trHeight w:val="577"/>
        </w:trPr>
        <w:tc>
          <w:tcPr>
            <w:tcW w:w="1526" w:type="dxa"/>
            <w:gridSpan w:val="2"/>
            <w:vMerge w:val="restart"/>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项目组成员</w:t>
            </w:r>
          </w:p>
        </w:tc>
        <w:tc>
          <w:tcPr>
            <w:tcW w:w="1285" w:type="dxa"/>
            <w:tcBorders>
              <w:bottom w:val="single" w:sz="4" w:space="0" w:color="auto"/>
            </w:tcBorders>
            <w:vAlign w:val="center"/>
          </w:tcPr>
          <w:p w:rsidR="00F86CF4" w:rsidRDefault="00F86CF4" w:rsidP="0026437A">
            <w:pPr>
              <w:adjustRightInd w:val="0"/>
              <w:jc w:val="center"/>
              <w:rPr>
                <w:rFonts w:ascii="宋体" w:hAnsi="宋体" w:cs="宋体" w:hint="eastAsia"/>
                <w:sz w:val="24"/>
                <w:szCs w:val="24"/>
              </w:rPr>
            </w:pPr>
            <w:r w:rsidRPr="009A1271">
              <w:rPr>
                <w:rFonts w:ascii="宋体" w:hAnsi="宋体" w:cs="宋体" w:hint="eastAsia"/>
                <w:sz w:val="24"/>
                <w:szCs w:val="24"/>
              </w:rPr>
              <w:t>王</w:t>
            </w:r>
            <w:r>
              <w:rPr>
                <w:rFonts w:ascii="宋体" w:hAnsi="宋体" w:cs="宋体" w:hint="eastAsia"/>
                <w:sz w:val="24"/>
                <w:szCs w:val="24"/>
              </w:rPr>
              <w:t xml:space="preserve">  </w:t>
            </w:r>
            <w:r w:rsidRPr="009A1271">
              <w:rPr>
                <w:rFonts w:ascii="宋体" w:hAnsi="宋体" w:cs="宋体" w:hint="eastAsia"/>
                <w:sz w:val="24"/>
                <w:szCs w:val="24"/>
              </w:rPr>
              <w:t>河</w:t>
            </w:r>
          </w:p>
        </w:tc>
        <w:tc>
          <w:tcPr>
            <w:tcW w:w="2967" w:type="dxa"/>
            <w:tcBorders>
              <w:bottom w:val="single" w:sz="4" w:space="0" w:color="auto"/>
            </w:tcBorders>
            <w:vAlign w:val="center"/>
          </w:tcPr>
          <w:p w:rsidR="00F86CF4" w:rsidRDefault="00F86CF4" w:rsidP="0026437A">
            <w:pPr>
              <w:adjustRightInd w:val="0"/>
              <w:jc w:val="center"/>
              <w:rPr>
                <w:rFonts w:ascii="宋体" w:hAnsi="宋体" w:cs="宋体" w:hint="eastAsia"/>
                <w:sz w:val="24"/>
                <w:szCs w:val="24"/>
              </w:rPr>
            </w:pPr>
            <w:r w:rsidRPr="009A1271">
              <w:rPr>
                <w:rFonts w:ascii="宋体" w:hAnsi="宋体" w:cs="宋体"/>
                <w:sz w:val="24"/>
                <w:szCs w:val="24"/>
              </w:rPr>
              <w:t>1800000000300126</w:t>
            </w:r>
          </w:p>
        </w:tc>
        <w:tc>
          <w:tcPr>
            <w:tcW w:w="2646" w:type="dxa"/>
            <w:tcBorders>
              <w:bottom w:val="single" w:sz="4" w:space="0" w:color="auto"/>
            </w:tcBorders>
            <w:vAlign w:val="center"/>
          </w:tcPr>
          <w:p w:rsidR="00F86CF4" w:rsidRDefault="00F86CF4" w:rsidP="0026437A">
            <w:pPr>
              <w:adjustRightInd w:val="0"/>
              <w:jc w:val="center"/>
              <w:rPr>
                <w:rFonts w:ascii="宋体" w:hAnsi="宋体" w:cs="宋体" w:hint="eastAsia"/>
                <w:sz w:val="24"/>
                <w:szCs w:val="24"/>
              </w:rPr>
            </w:pPr>
            <w:r w:rsidRPr="009A1271">
              <w:rPr>
                <w:rFonts w:ascii="宋体" w:hAnsi="宋体" w:cs="宋体"/>
                <w:sz w:val="24"/>
                <w:szCs w:val="24"/>
              </w:rPr>
              <w:t>HB-PJ-2020-3119</w:t>
            </w:r>
          </w:p>
        </w:tc>
      </w:tr>
      <w:tr w:rsidR="00F86CF4" w:rsidTr="00F86CF4">
        <w:trPr>
          <w:trHeight w:val="702"/>
        </w:trPr>
        <w:tc>
          <w:tcPr>
            <w:tcW w:w="1526" w:type="dxa"/>
            <w:gridSpan w:val="2"/>
            <w:vMerge/>
          </w:tcPr>
          <w:p w:rsidR="00F86CF4" w:rsidRDefault="00F86CF4"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bottom w:val="single" w:sz="4" w:space="0" w:color="auto"/>
            </w:tcBorders>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戴  峰</w:t>
            </w:r>
          </w:p>
        </w:tc>
        <w:tc>
          <w:tcPr>
            <w:tcW w:w="2967" w:type="dxa"/>
            <w:tcBorders>
              <w:top w:val="single" w:sz="4" w:space="0" w:color="auto"/>
              <w:bottom w:val="single" w:sz="4" w:space="0" w:color="auto"/>
            </w:tcBorders>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1200000000300165</w:t>
            </w:r>
          </w:p>
        </w:tc>
        <w:tc>
          <w:tcPr>
            <w:tcW w:w="2646" w:type="dxa"/>
            <w:tcBorders>
              <w:top w:val="single" w:sz="4" w:space="0" w:color="auto"/>
              <w:bottom w:val="single" w:sz="4" w:space="0" w:color="auto"/>
            </w:tcBorders>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HB-PJ-2020-3108</w:t>
            </w:r>
          </w:p>
        </w:tc>
      </w:tr>
      <w:tr w:rsidR="00F86CF4" w:rsidTr="00F86CF4">
        <w:trPr>
          <w:trHeight w:val="667"/>
        </w:trPr>
        <w:tc>
          <w:tcPr>
            <w:tcW w:w="1526" w:type="dxa"/>
            <w:gridSpan w:val="2"/>
            <w:vMerge/>
          </w:tcPr>
          <w:p w:rsidR="00F86CF4" w:rsidRDefault="00F86CF4" w:rsidP="002007CD">
            <w:pPr>
              <w:widowControl/>
              <w:spacing w:before="100" w:beforeAutospacing="1" w:after="100" w:afterAutospacing="1" w:line="335" w:lineRule="atLeast"/>
              <w:jc w:val="center"/>
              <w:rPr>
                <w:rFonts w:ascii="宋体" w:hAnsi="宋体" w:cs="Arial"/>
                <w:color w:val="2C2D2D"/>
                <w:kern w:val="0"/>
                <w:sz w:val="24"/>
                <w:szCs w:val="24"/>
              </w:rPr>
            </w:pPr>
          </w:p>
        </w:tc>
        <w:tc>
          <w:tcPr>
            <w:tcW w:w="1285" w:type="dxa"/>
            <w:tcBorders>
              <w:top w:val="single" w:sz="4" w:space="0" w:color="auto"/>
            </w:tcBorders>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tcBorders>
              <w:top w:val="single" w:sz="4" w:space="0" w:color="auto"/>
            </w:tcBorders>
            <w:vAlign w:val="center"/>
          </w:tcPr>
          <w:p w:rsidR="00F86CF4" w:rsidRDefault="00F86CF4" w:rsidP="0026437A">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tcBorders>
              <w:top w:val="single" w:sz="4" w:space="0" w:color="auto"/>
            </w:tcBorders>
            <w:vAlign w:val="center"/>
          </w:tcPr>
          <w:p w:rsidR="00F86CF4" w:rsidRDefault="00F86CF4" w:rsidP="0026437A">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F86CF4" w:rsidTr="00F86CF4">
        <w:trPr>
          <w:trHeight w:val="510"/>
        </w:trPr>
        <w:tc>
          <w:tcPr>
            <w:tcW w:w="1526" w:type="dxa"/>
            <w:gridSpan w:val="2"/>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评价报告编制人</w:t>
            </w:r>
          </w:p>
        </w:tc>
        <w:tc>
          <w:tcPr>
            <w:tcW w:w="1285" w:type="dxa"/>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范红伟</w:t>
            </w:r>
          </w:p>
        </w:tc>
        <w:tc>
          <w:tcPr>
            <w:tcW w:w="2967" w:type="dxa"/>
            <w:vAlign w:val="center"/>
          </w:tcPr>
          <w:p w:rsidR="00F86CF4" w:rsidRDefault="00F86CF4" w:rsidP="0026437A">
            <w:pPr>
              <w:adjustRightInd w:val="0"/>
              <w:jc w:val="center"/>
              <w:rPr>
                <w:rFonts w:ascii="宋体" w:hAnsi="宋体" w:cs="宋体" w:hint="eastAsia"/>
                <w:sz w:val="24"/>
                <w:szCs w:val="24"/>
              </w:rPr>
            </w:pPr>
            <w:r w:rsidRPr="00D55468">
              <w:rPr>
                <w:rFonts w:ascii="宋体" w:hAnsi="宋体" w:cs="宋体"/>
                <w:sz w:val="24"/>
                <w:szCs w:val="24"/>
              </w:rPr>
              <w:t>S011013000110193000286</w:t>
            </w:r>
          </w:p>
        </w:tc>
        <w:tc>
          <w:tcPr>
            <w:tcW w:w="2646" w:type="dxa"/>
            <w:vAlign w:val="center"/>
          </w:tcPr>
          <w:p w:rsidR="00F86CF4" w:rsidRDefault="00F86CF4" w:rsidP="0026437A">
            <w:pPr>
              <w:adjustRightInd w:val="0"/>
              <w:jc w:val="center"/>
              <w:rPr>
                <w:rFonts w:ascii="宋体" w:hAnsi="宋体" w:cs="宋体" w:hint="eastAsia"/>
                <w:sz w:val="24"/>
                <w:szCs w:val="24"/>
              </w:rPr>
            </w:pPr>
            <w:r w:rsidRPr="00D55468">
              <w:rPr>
                <w:rFonts w:ascii="宋体" w:hAnsi="宋体" w:cs="宋体"/>
                <w:sz w:val="24"/>
                <w:szCs w:val="24"/>
              </w:rPr>
              <w:t>HB-PJ-2020-3110</w:t>
            </w:r>
          </w:p>
        </w:tc>
      </w:tr>
      <w:tr w:rsidR="00F86CF4" w:rsidTr="00F86CF4">
        <w:trPr>
          <w:trHeight w:val="510"/>
        </w:trPr>
        <w:tc>
          <w:tcPr>
            <w:tcW w:w="1526" w:type="dxa"/>
            <w:gridSpan w:val="2"/>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报告审核人</w:t>
            </w:r>
          </w:p>
        </w:tc>
        <w:tc>
          <w:tcPr>
            <w:tcW w:w="1285" w:type="dxa"/>
            <w:vAlign w:val="center"/>
          </w:tcPr>
          <w:p w:rsidR="00F86CF4" w:rsidRDefault="00F86CF4" w:rsidP="0026437A">
            <w:pPr>
              <w:adjustRightInd w:val="0"/>
              <w:jc w:val="center"/>
              <w:rPr>
                <w:rFonts w:ascii="宋体" w:hAnsi="宋体" w:cs="宋体" w:hint="eastAsia"/>
                <w:sz w:val="24"/>
                <w:szCs w:val="24"/>
              </w:rPr>
            </w:pPr>
            <w:r>
              <w:rPr>
                <w:rFonts w:ascii="宋体" w:hAnsi="宋体" w:cs="宋体" w:hint="eastAsia"/>
                <w:sz w:val="24"/>
                <w:szCs w:val="24"/>
              </w:rPr>
              <w:t>董  华</w:t>
            </w:r>
          </w:p>
        </w:tc>
        <w:tc>
          <w:tcPr>
            <w:tcW w:w="2967" w:type="dxa"/>
            <w:vAlign w:val="center"/>
          </w:tcPr>
          <w:p w:rsidR="00F86CF4" w:rsidRDefault="00F86CF4" w:rsidP="0026437A">
            <w:pPr>
              <w:adjustRightInd w:val="0"/>
              <w:spacing w:line="340" w:lineRule="exact"/>
              <w:jc w:val="center"/>
              <w:rPr>
                <w:rFonts w:ascii="宋体" w:hAnsi="宋体" w:cs="宋体" w:hint="eastAsia"/>
                <w:sz w:val="24"/>
                <w:szCs w:val="24"/>
              </w:rPr>
            </w:pPr>
            <w:r w:rsidRPr="009A1271">
              <w:rPr>
                <w:rFonts w:ascii="宋体" w:hAnsi="宋体" w:cs="宋体"/>
                <w:sz w:val="24"/>
                <w:szCs w:val="24"/>
              </w:rPr>
              <w:t>S011037000110191000763</w:t>
            </w:r>
          </w:p>
        </w:tc>
        <w:tc>
          <w:tcPr>
            <w:tcW w:w="2646" w:type="dxa"/>
            <w:vAlign w:val="center"/>
          </w:tcPr>
          <w:p w:rsidR="00F86CF4" w:rsidRDefault="00F86CF4" w:rsidP="0026437A">
            <w:pPr>
              <w:adjustRightInd w:val="0"/>
              <w:jc w:val="center"/>
              <w:rPr>
                <w:rFonts w:ascii="宋体" w:hAnsi="宋体" w:cs="宋体" w:hint="eastAsia"/>
                <w:sz w:val="24"/>
                <w:szCs w:val="24"/>
              </w:rPr>
            </w:pPr>
            <w:r w:rsidRPr="009A1271">
              <w:rPr>
                <w:rFonts w:ascii="宋体" w:hAnsi="宋体" w:cs="宋体"/>
                <w:sz w:val="24"/>
                <w:szCs w:val="24"/>
              </w:rPr>
              <w:t>HB-PJ-2020-3109</w:t>
            </w:r>
          </w:p>
        </w:tc>
      </w:tr>
      <w:tr w:rsidR="00F86CF4" w:rsidTr="00F86CF4">
        <w:trPr>
          <w:trHeight w:val="510"/>
        </w:trPr>
        <w:tc>
          <w:tcPr>
            <w:tcW w:w="1526" w:type="dxa"/>
            <w:gridSpan w:val="2"/>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过程控制负责人</w:t>
            </w:r>
          </w:p>
        </w:tc>
        <w:tc>
          <w:tcPr>
            <w:tcW w:w="1285" w:type="dxa"/>
            <w:vAlign w:val="center"/>
          </w:tcPr>
          <w:p w:rsidR="00F86CF4" w:rsidRDefault="00F86CF4" w:rsidP="0026437A">
            <w:pPr>
              <w:adjustRightInd w:val="0"/>
              <w:jc w:val="center"/>
              <w:rPr>
                <w:rFonts w:ascii="宋体" w:hAnsi="宋体" w:cs="宋体" w:hint="eastAsia"/>
                <w:sz w:val="24"/>
                <w:szCs w:val="24"/>
              </w:rPr>
            </w:pPr>
            <w:r w:rsidRPr="002E11D5">
              <w:rPr>
                <w:rFonts w:ascii="宋体" w:hAnsi="宋体" w:cs="宋体" w:hint="eastAsia"/>
                <w:sz w:val="24"/>
                <w:szCs w:val="24"/>
              </w:rPr>
              <w:t>赵</w:t>
            </w:r>
            <w:r>
              <w:rPr>
                <w:rFonts w:ascii="宋体" w:hAnsi="宋体" w:cs="宋体" w:hint="eastAsia"/>
                <w:sz w:val="24"/>
                <w:szCs w:val="24"/>
              </w:rPr>
              <w:t xml:space="preserve">  </w:t>
            </w:r>
            <w:r w:rsidRPr="002E11D5">
              <w:rPr>
                <w:rFonts w:ascii="宋体" w:hAnsi="宋体" w:cs="宋体" w:hint="eastAsia"/>
                <w:sz w:val="24"/>
                <w:szCs w:val="24"/>
              </w:rPr>
              <w:t>琳</w:t>
            </w:r>
          </w:p>
        </w:tc>
        <w:tc>
          <w:tcPr>
            <w:tcW w:w="2967" w:type="dxa"/>
            <w:vAlign w:val="center"/>
          </w:tcPr>
          <w:p w:rsidR="00F86CF4" w:rsidRDefault="00F86CF4" w:rsidP="0026437A">
            <w:pPr>
              <w:adjustRightInd w:val="0"/>
              <w:jc w:val="center"/>
              <w:rPr>
                <w:rFonts w:ascii="宋体" w:hAnsi="宋体" w:cs="宋体" w:hint="eastAsia"/>
                <w:sz w:val="24"/>
                <w:szCs w:val="24"/>
              </w:rPr>
            </w:pPr>
            <w:r w:rsidRPr="002E11D5">
              <w:rPr>
                <w:rFonts w:ascii="宋体" w:hAnsi="宋体" w:cs="宋体"/>
                <w:sz w:val="24"/>
                <w:szCs w:val="24"/>
              </w:rPr>
              <w:t>1904000000204290</w:t>
            </w:r>
          </w:p>
        </w:tc>
        <w:tc>
          <w:tcPr>
            <w:tcW w:w="2646" w:type="dxa"/>
            <w:vAlign w:val="center"/>
          </w:tcPr>
          <w:p w:rsidR="00F86CF4" w:rsidRDefault="00F86CF4" w:rsidP="0026437A">
            <w:pPr>
              <w:adjustRightInd w:val="0"/>
              <w:jc w:val="center"/>
              <w:rPr>
                <w:rFonts w:ascii="宋体" w:hAnsi="宋体" w:cs="宋体" w:hint="eastAsia"/>
                <w:sz w:val="24"/>
                <w:szCs w:val="24"/>
              </w:rPr>
            </w:pPr>
            <w:r w:rsidRPr="002E11D5">
              <w:rPr>
                <w:rFonts w:ascii="宋体" w:hAnsi="宋体" w:cs="宋体"/>
                <w:sz w:val="24"/>
                <w:szCs w:val="24"/>
              </w:rPr>
              <w:t>HB-PJ-2020-3127</w:t>
            </w:r>
          </w:p>
        </w:tc>
      </w:tr>
      <w:tr w:rsidR="00F86CF4" w:rsidTr="00F86CF4">
        <w:trPr>
          <w:trHeight w:val="510"/>
        </w:trPr>
        <w:tc>
          <w:tcPr>
            <w:tcW w:w="1526" w:type="dxa"/>
            <w:gridSpan w:val="2"/>
          </w:tcPr>
          <w:p w:rsidR="00F86CF4" w:rsidRDefault="00F86CF4" w:rsidP="002007CD">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技术负责人</w:t>
            </w:r>
          </w:p>
        </w:tc>
        <w:tc>
          <w:tcPr>
            <w:tcW w:w="1285" w:type="dxa"/>
            <w:vAlign w:val="center"/>
          </w:tcPr>
          <w:p w:rsidR="00F86CF4" w:rsidRDefault="00F86CF4" w:rsidP="0026437A">
            <w:pPr>
              <w:adjustRightInd w:val="0"/>
              <w:jc w:val="center"/>
              <w:rPr>
                <w:rFonts w:ascii="宋体" w:hAnsi="宋体" w:cs="宋体" w:hint="eastAsia"/>
                <w:sz w:val="24"/>
                <w:szCs w:val="24"/>
              </w:rPr>
            </w:pPr>
            <w:r w:rsidRPr="002E11D5">
              <w:rPr>
                <w:rFonts w:ascii="宋体" w:hAnsi="宋体" w:cs="宋体" w:hint="eastAsia"/>
                <w:sz w:val="24"/>
                <w:szCs w:val="24"/>
              </w:rPr>
              <w:t>王铁军</w:t>
            </w:r>
          </w:p>
        </w:tc>
        <w:tc>
          <w:tcPr>
            <w:tcW w:w="2967" w:type="dxa"/>
            <w:vAlign w:val="center"/>
          </w:tcPr>
          <w:p w:rsidR="00F86CF4" w:rsidRDefault="00F86CF4" w:rsidP="0026437A">
            <w:pPr>
              <w:spacing w:line="340" w:lineRule="exact"/>
              <w:jc w:val="center"/>
              <w:rPr>
                <w:rFonts w:ascii="宋体" w:hAnsi="宋体" w:cs="宋体" w:hint="eastAsia"/>
                <w:sz w:val="24"/>
                <w:szCs w:val="24"/>
              </w:rPr>
            </w:pPr>
            <w:r w:rsidRPr="002E11D5">
              <w:rPr>
                <w:rFonts w:ascii="宋体" w:hAnsi="宋体" w:cs="宋体"/>
                <w:sz w:val="24"/>
                <w:szCs w:val="24"/>
              </w:rPr>
              <w:t>S011013000110191000238</w:t>
            </w:r>
          </w:p>
        </w:tc>
        <w:tc>
          <w:tcPr>
            <w:tcW w:w="2646" w:type="dxa"/>
            <w:vAlign w:val="center"/>
          </w:tcPr>
          <w:p w:rsidR="00F86CF4" w:rsidRDefault="00F86CF4" w:rsidP="0026437A">
            <w:pPr>
              <w:adjustRightInd w:val="0"/>
              <w:jc w:val="center"/>
              <w:rPr>
                <w:rFonts w:ascii="宋体" w:hAnsi="宋体" w:cs="宋体" w:hint="eastAsia"/>
                <w:sz w:val="24"/>
                <w:szCs w:val="24"/>
              </w:rPr>
            </w:pPr>
            <w:r w:rsidRPr="002E11D5">
              <w:rPr>
                <w:rFonts w:ascii="宋体" w:hAnsi="宋体" w:cs="宋体"/>
                <w:sz w:val="24"/>
                <w:szCs w:val="24"/>
              </w:rPr>
              <w:t>HB-PJ-2020-3120</w:t>
            </w:r>
          </w:p>
        </w:tc>
      </w:tr>
      <w:tr w:rsidR="00A65CEA" w:rsidTr="00F86CF4">
        <w:trPr>
          <w:trHeight w:val="510"/>
        </w:trPr>
        <w:tc>
          <w:tcPr>
            <w:tcW w:w="1526" w:type="dxa"/>
            <w:gridSpan w:val="2"/>
            <w:vMerge w:val="restart"/>
          </w:tcPr>
          <w:p w:rsidR="00A65CEA" w:rsidRDefault="00A65CEA">
            <w:pPr>
              <w:spacing w:before="100" w:beforeAutospacing="1" w:after="100" w:afterAutospacing="1" w:line="368" w:lineRule="atLeast"/>
              <w:jc w:val="center"/>
              <w:rPr>
                <w:rFonts w:ascii="宋体" w:hAnsi="宋体" w:cs="Arial"/>
                <w:color w:val="2C2D2D"/>
                <w:kern w:val="0"/>
                <w:sz w:val="24"/>
                <w:szCs w:val="24"/>
              </w:rPr>
            </w:pPr>
            <w:r>
              <w:rPr>
                <w:rFonts w:ascii="宋体" w:hAnsi="宋体" w:cs="Arial" w:hint="eastAsia"/>
                <w:color w:val="2C2D2D"/>
                <w:kern w:val="0"/>
                <w:sz w:val="24"/>
                <w:szCs w:val="24"/>
              </w:rPr>
              <w:t>现场开展安全现状评价工作情况</w:t>
            </w: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人员</w:t>
            </w:r>
          </w:p>
        </w:tc>
        <w:tc>
          <w:tcPr>
            <w:tcW w:w="5613" w:type="dxa"/>
            <w:gridSpan w:val="2"/>
          </w:tcPr>
          <w:p w:rsidR="00A65CEA" w:rsidRPr="005120AC"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5120AC">
              <w:rPr>
                <w:rFonts w:ascii="宋体" w:hAnsi="宋体" w:cs="Arial" w:hint="eastAsia"/>
                <w:color w:val="2C2D2D"/>
                <w:kern w:val="0"/>
                <w:sz w:val="24"/>
                <w:szCs w:val="24"/>
              </w:rPr>
              <w:t>范红</w:t>
            </w:r>
            <w:r w:rsidRPr="00F86CF4">
              <w:rPr>
                <w:rFonts w:ascii="宋体" w:hAnsi="宋体" w:cs="宋体" w:hint="eastAsia"/>
                <w:sz w:val="24"/>
                <w:szCs w:val="24"/>
              </w:rPr>
              <w:t>伟、</w:t>
            </w:r>
            <w:r w:rsidR="00F86CF4" w:rsidRPr="0049509A">
              <w:rPr>
                <w:rFonts w:ascii="宋体" w:hAnsi="宋体" w:cs="宋体" w:hint="eastAsia"/>
                <w:sz w:val="24"/>
                <w:szCs w:val="24"/>
              </w:rPr>
              <w:t>高贯雷</w:t>
            </w:r>
          </w:p>
        </w:tc>
      </w:tr>
      <w:tr w:rsidR="00A65CEA" w:rsidTr="00F86CF4">
        <w:trPr>
          <w:trHeight w:val="737"/>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时间</w:t>
            </w:r>
          </w:p>
        </w:tc>
        <w:tc>
          <w:tcPr>
            <w:tcW w:w="5613" w:type="dxa"/>
            <w:gridSpan w:val="2"/>
          </w:tcPr>
          <w:p w:rsidR="00A65CEA" w:rsidRPr="000470E1" w:rsidRDefault="00A65CEA" w:rsidP="00F86CF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sidR="00F86CF4">
              <w:rPr>
                <w:rFonts w:ascii="宋体" w:hAnsi="宋体" w:cs="Arial" w:hint="eastAsia"/>
                <w:color w:val="2C2D2D"/>
                <w:kern w:val="0"/>
                <w:sz w:val="24"/>
                <w:szCs w:val="24"/>
              </w:rPr>
              <w:t>0</w:t>
            </w:r>
            <w:r w:rsidRPr="000470E1">
              <w:rPr>
                <w:rFonts w:ascii="宋体" w:hAnsi="宋体" w:cs="Arial" w:hint="eastAsia"/>
                <w:color w:val="2C2D2D"/>
                <w:kern w:val="0"/>
                <w:sz w:val="24"/>
                <w:szCs w:val="24"/>
              </w:rPr>
              <w:t>年</w:t>
            </w:r>
            <w:r w:rsidR="00F86CF4">
              <w:rPr>
                <w:rFonts w:ascii="宋体" w:hAnsi="宋体" w:cs="Arial" w:hint="eastAsia"/>
                <w:color w:val="2C2D2D"/>
                <w:kern w:val="0"/>
                <w:sz w:val="24"/>
                <w:szCs w:val="24"/>
              </w:rPr>
              <w:t>06</w:t>
            </w:r>
            <w:r w:rsidRPr="000470E1">
              <w:rPr>
                <w:rFonts w:ascii="宋体" w:hAnsi="宋体" w:cs="Arial" w:hint="eastAsia"/>
                <w:color w:val="2C2D2D"/>
                <w:kern w:val="0"/>
                <w:sz w:val="24"/>
                <w:szCs w:val="24"/>
              </w:rPr>
              <w:t>月</w:t>
            </w:r>
            <w:r w:rsidR="00F86CF4">
              <w:rPr>
                <w:rFonts w:ascii="宋体" w:hAnsi="宋体" w:cs="Arial" w:hint="eastAsia"/>
                <w:color w:val="2C2D2D"/>
                <w:kern w:val="0"/>
                <w:sz w:val="24"/>
                <w:szCs w:val="24"/>
              </w:rPr>
              <w:t>17</w:t>
            </w:r>
            <w:r w:rsidRPr="000470E1">
              <w:rPr>
                <w:rFonts w:ascii="宋体" w:hAnsi="宋体" w:cs="Arial" w:hint="eastAsia"/>
                <w:color w:val="2C2D2D"/>
                <w:kern w:val="0"/>
                <w:sz w:val="24"/>
                <w:szCs w:val="24"/>
              </w:rPr>
              <w:t>日</w:t>
            </w:r>
          </w:p>
        </w:tc>
      </w:tr>
      <w:tr w:rsidR="00A65CEA" w:rsidTr="00F86CF4">
        <w:trPr>
          <w:trHeight w:val="763"/>
        </w:trPr>
        <w:tc>
          <w:tcPr>
            <w:tcW w:w="1526" w:type="dxa"/>
            <w:gridSpan w:val="2"/>
            <w:vMerge/>
          </w:tcPr>
          <w:p w:rsidR="00A65CEA" w:rsidRDefault="00A65CEA">
            <w:pPr>
              <w:widowControl/>
              <w:spacing w:before="100" w:beforeAutospacing="1" w:after="100" w:afterAutospacing="1" w:line="368" w:lineRule="atLeast"/>
              <w:jc w:val="center"/>
              <w:rPr>
                <w:rFonts w:ascii="宋体" w:hAnsi="宋体" w:cs="Arial"/>
                <w:color w:val="2C2D2D"/>
                <w:kern w:val="0"/>
                <w:sz w:val="24"/>
                <w:szCs w:val="24"/>
              </w:rPr>
            </w:pPr>
          </w:p>
        </w:tc>
        <w:tc>
          <w:tcPr>
            <w:tcW w:w="1285" w:type="dxa"/>
          </w:tcPr>
          <w:p w:rsidR="00A65CEA" w:rsidRDefault="00A65CEA">
            <w:pPr>
              <w:widowControl/>
              <w:spacing w:before="100" w:beforeAutospacing="1" w:after="100" w:afterAutospacing="1" w:line="368" w:lineRule="atLeast"/>
              <w:jc w:val="center"/>
              <w:rPr>
                <w:rFonts w:ascii="宋体" w:hAnsi="宋体" w:cs="Arial"/>
                <w:color w:val="2C2D2D"/>
                <w:kern w:val="0"/>
                <w:sz w:val="22"/>
              </w:rPr>
            </w:pPr>
            <w:r>
              <w:rPr>
                <w:rFonts w:ascii="宋体" w:hAnsi="宋体" w:cs="Arial" w:hint="eastAsia"/>
                <w:color w:val="2C2D2D"/>
                <w:kern w:val="0"/>
                <w:sz w:val="22"/>
              </w:rPr>
              <w:t>主要任务</w:t>
            </w:r>
          </w:p>
        </w:tc>
        <w:tc>
          <w:tcPr>
            <w:tcW w:w="5613" w:type="dxa"/>
            <w:gridSpan w:val="2"/>
          </w:tcPr>
          <w:p w:rsidR="00A65CEA" w:rsidRPr="000470E1" w:rsidRDefault="00A65CEA" w:rsidP="001A550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现场勘察、收集资料，了解安全生产情况</w:t>
            </w:r>
          </w:p>
        </w:tc>
      </w:tr>
      <w:tr w:rsidR="00A65CEA" w:rsidTr="00F86CF4">
        <w:trPr>
          <w:trHeight w:val="510"/>
        </w:trPr>
        <w:tc>
          <w:tcPr>
            <w:tcW w:w="1526" w:type="dxa"/>
            <w:gridSpan w:val="2"/>
          </w:tcPr>
          <w:p w:rsidR="00A65CEA" w:rsidRDefault="00A65CEA">
            <w:pPr>
              <w:widowControl/>
              <w:spacing w:before="100" w:beforeAutospacing="1" w:after="100" w:afterAutospacing="1" w:line="368" w:lineRule="atLeast"/>
              <w:jc w:val="center"/>
              <w:rPr>
                <w:rFonts w:ascii="Arial" w:hAnsi="Arial" w:cs="Arial"/>
                <w:color w:val="000000"/>
                <w:kern w:val="0"/>
                <w:sz w:val="24"/>
                <w:szCs w:val="24"/>
              </w:rPr>
            </w:pPr>
            <w:r>
              <w:rPr>
                <w:rFonts w:ascii="宋体" w:hAnsi="宋体" w:cs="Arial" w:hint="eastAsia"/>
                <w:color w:val="2C2D2D"/>
                <w:kern w:val="0"/>
                <w:sz w:val="24"/>
                <w:szCs w:val="24"/>
              </w:rPr>
              <w:t>报告提交时间</w:t>
            </w:r>
          </w:p>
        </w:tc>
        <w:tc>
          <w:tcPr>
            <w:tcW w:w="6898" w:type="dxa"/>
            <w:gridSpan w:val="3"/>
          </w:tcPr>
          <w:p w:rsidR="00A65CEA" w:rsidRPr="000470E1" w:rsidRDefault="00A65CEA" w:rsidP="00F86CF4">
            <w:pPr>
              <w:widowControl/>
              <w:spacing w:before="100" w:beforeAutospacing="1" w:after="100" w:afterAutospacing="1" w:line="368" w:lineRule="atLeast"/>
              <w:jc w:val="center"/>
              <w:rPr>
                <w:rFonts w:ascii="宋体" w:hAnsi="宋体" w:cs="Arial"/>
                <w:color w:val="2C2D2D"/>
                <w:kern w:val="0"/>
                <w:sz w:val="24"/>
                <w:szCs w:val="24"/>
              </w:rPr>
            </w:pPr>
            <w:r w:rsidRPr="000470E1">
              <w:rPr>
                <w:rFonts w:ascii="宋体" w:hAnsi="宋体" w:cs="Arial" w:hint="eastAsia"/>
                <w:color w:val="2C2D2D"/>
                <w:kern w:val="0"/>
                <w:sz w:val="24"/>
                <w:szCs w:val="24"/>
              </w:rPr>
              <w:t>202</w:t>
            </w:r>
            <w:r w:rsidR="00F86CF4">
              <w:rPr>
                <w:rFonts w:ascii="宋体" w:hAnsi="宋体" w:cs="Arial" w:hint="eastAsia"/>
                <w:color w:val="2C2D2D"/>
                <w:kern w:val="0"/>
                <w:sz w:val="24"/>
                <w:szCs w:val="24"/>
              </w:rPr>
              <w:t>1</w:t>
            </w:r>
            <w:r w:rsidRPr="000470E1">
              <w:rPr>
                <w:rFonts w:ascii="宋体" w:hAnsi="宋体" w:cs="Arial" w:hint="eastAsia"/>
                <w:color w:val="2C2D2D"/>
                <w:kern w:val="0"/>
                <w:sz w:val="24"/>
                <w:szCs w:val="24"/>
              </w:rPr>
              <w:t>年0</w:t>
            </w:r>
            <w:r w:rsidR="00F86CF4">
              <w:rPr>
                <w:rFonts w:ascii="宋体" w:hAnsi="宋体" w:cs="Arial" w:hint="eastAsia"/>
                <w:color w:val="2C2D2D"/>
                <w:kern w:val="0"/>
                <w:sz w:val="24"/>
                <w:szCs w:val="24"/>
              </w:rPr>
              <w:t>4</w:t>
            </w:r>
            <w:r w:rsidRPr="000470E1">
              <w:rPr>
                <w:rFonts w:ascii="宋体" w:hAnsi="宋体" w:cs="Arial" w:hint="eastAsia"/>
                <w:color w:val="2C2D2D"/>
                <w:kern w:val="0"/>
                <w:sz w:val="24"/>
                <w:szCs w:val="24"/>
              </w:rPr>
              <w:t>月</w:t>
            </w:r>
            <w:r w:rsidR="00F86CF4">
              <w:rPr>
                <w:rFonts w:ascii="宋体" w:hAnsi="宋体" w:cs="Arial" w:hint="eastAsia"/>
                <w:color w:val="2C2D2D"/>
                <w:kern w:val="0"/>
                <w:sz w:val="24"/>
                <w:szCs w:val="24"/>
              </w:rPr>
              <w:t>17</w:t>
            </w:r>
            <w:r w:rsidRPr="000470E1">
              <w:rPr>
                <w:rFonts w:ascii="宋体" w:hAnsi="宋体" w:cs="Arial" w:hint="eastAsia"/>
                <w:color w:val="2C2D2D"/>
                <w:kern w:val="0"/>
                <w:sz w:val="24"/>
                <w:szCs w:val="24"/>
              </w:rPr>
              <w:t>日</w:t>
            </w:r>
          </w:p>
        </w:tc>
      </w:tr>
      <w:tr w:rsidR="00A65CEA" w:rsidTr="00F86CF4">
        <w:trPr>
          <w:trHeight w:val="510"/>
        </w:trPr>
        <w:tc>
          <w:tcPr>
            <w:tcW w:w="1526" w:type="dxa"/>
            <w:gridSpan w:val="2"/>
          </w:tcPr>
          <w:p w:rsidR="00A65CEA" w:rsidRDefault="00A65CEA">
            <w:pPr>
              <w:widowControl/>
              <w:spacing w:before="100" w:beforeAutospacing="1" w:after="100" w:afterAutospacing="1" w:line="335" w:lineRule="atLeast"/>
              <w:jc w:val="center"/>
              <w:rPr>
                <w:rFonts w:ascii="Arial" w:hAnsi="Arial" w:cs="Arial"/>
                <w:color w:val="000000"/>
                <w:kern w:val="0"/>
                <w:sz w:val="24"/>
                <w:szCs w:val="24"/>
              </w:rPr>
            </w:pPr>
            <w:r>
              <w:rPr>
                <w:rFonts w:ascii="宋体" w:hAnsi="宋体" w:cs="Arial" w:hint="eastAsia"/>
                <w:color w:val="2C2D2D"/>
                <w:kern w:val="0"/>
                <w:sz w:val="24"/>
                <w:szCs w:val="24"/>
              </w:rPr>
              <w:t>备注</w:t>
            </w:r>
          </w:p>
        </w:tc>
        <w:tc>
          <w:tcPr>
            <w:tcW w:w="6898" w:type="dxa"/>
            <w:gridSpan w:val="3"/>
          </w:tcPr>
          <w:p w:rsidR="00A65CEA" w:rsidRDefault="00A65CEA">
            <w:pPr>
              <w:widowControl/>
              <w:jc w:val="left"/>
              <w:rPr>
                <w:rFonts w:ascii="宋体" w:hAnsi="宋体" w:cs="Arial"/>
                <w:color w:val="2C2D2D"/>
                <w:kern w:val="0"/>
                <w:sz w:val="22"/>
              </w:rPr>
            </w:pPr>
          </w:p>
        </w:tc>
      </w:tr>
    </w:tbl>
    <w:p w:rsidR="009A71F2" w:rsidRDefault="009A71F2"/>
    <w:sectPr w:rsidR="009A71F2" w:rsidSect="00362B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0E" w:rsidRDefault="009B7A0E" w:rsidP="00383CDE">
      <w:r>
        <w:separator/>
      </w:r>
    </w:p>
  </w:endnote>
  <w:endnote w:type="continuationSeparator" w:id="1">
    <w:p w:rsidR="009B7A0E" w:rsidRDefault="009B7A0E" w:rsidP="00383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0E" w:rsidRDefault="009B7A0E" w:rsidP="00383CDE">
      <w:r>
        <w:separator/>
      </w:r>
    </w:p>
  </w:footnote>
  <w:footnote w:type="continuationSeparator" w:id="1">
    <w:p w:rsidR="009B7A0E" w:rsidRDefault="009B7A0E" w:rsidP="00383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29A"/>
    <w:rsid w:val="0002283E"/>
    <w:rsid w:val="000470E1"/>
    <w:rsid w:val="00106A07"/>
    <w:rsid w:val="00106ED0"/>
    <w:rsid w:val="00132254"/>
    <w:rsid w:val="00134D14"/>
    <w:rsid w:val="0016096E"/>
    <w:rsid w:val="00165770"/>
    <w:rsid w:val="001C67BB"/>
    <w:rsid w:val="001F0925"/>
    <w:rsid w:val="002007CD"/>
    <w:rsid w:val="00202490"/>
    <w:rsid w:val="00277BFA"/>
    <w:rsid w:val="002A189F"/>
    <w:rsid w:val="002A4DA3"/>
    <w:rsid w:val="00362B5A"/>
    <w:rsid w:val="003707D9"/>
    <w:rsid w:val="00377EEE"/>
    <w:rsid w:val="00383CDE"/>
    <w:rsid w:val="003934BE"/>
    <w:rsid w:val="003E5290"/>
    <w:rsid w:val="00411621"/>
    <w:rsid w:val="00432BD5"/>
    <w:rsid w:val="004538A6"/>
    <w:rsid w:val="004B5F0E"/>
    <w:rsid w:val="0051044E"/>
    <w:rsid w:val="00512542"/>
    <w:rsid w:val="00532180"/>
    <w:rsid w:val="00552837"/>
    <w:rsid w:val="00555649"/>
    <w:rsid w:val="005B564D"/>
    <w:rsid w:val="00615F3E"/>
    <w:rsid w:val="00640ABF"/>
    <w:rsid w:val="006741E1"/>
    <w:rsid w:val="00694604"/>
    <w:rsid w:val="006B1BF5"/>
    <w:rsid w:val="006C1C10"/>
    <w:rsid w:val="006D4B0B"/>
    <w:rsid w:val="006F4340"/>
    <w:rsid w:val="00734EC6"/>
    <w:rsid w:val="00740B93"/>
    <w:rsid w:val="007821D4"/>
    <w:rsid w:val="00796A91"/>
    <w:rsid w:val="007D3755"/>
    <w:rsid w:val="007E2952"/>
    <w:rsid w:val="007E683E"/>
    <w:rsid w:val="0087394F"/>
    <w:rsid w:val="008D4ACC"/>
    <w:rsid w:val="008E6093"/>
    <w:rsid w:val="00917A85"/>
    <w:rsid w:val="00941FA1"/>
    <w:rsid w:val="0096523C"/>
    <w:rsid w:val="009A5E55"/>
    <w:rsid w:val="009A5FE1"/>
    <w:rsid w:val="009A71F2"/>
    <w:rsid w:val="009B7A0E"/>
    <w:rsid w:val="009C2523"/>
    <w:rsid w:val="009D0CDF"/>
    <w:rsid w:val="009E063D"/>
    <w:rsid w:val="009F10B8"/>
    <w:rsid w:val="00A057AC"/>
    <w:rsid w:val="00A10E61"/>
    <w:rsid w:val="00A65CEA"/>
    <w:rsid w:val="00A76912"/>
    <w:rsid w:val="00AC5EBA"/>
    <w:rsid w:val="00AD1B8A"/>
    <w:rsid w:val="00AD65F3"/>
    <w:rsid w:val="00AF1B14"/>
    <w:rsid w:val="00AF6BA5"/>
    <w:rsid w:val="00B21236"/>
    <w:rsid w:val="00B323ED"/>
    <w:rsid w:val="00B356DA"/>
    <w:rsid w:val="00B47F79"/>
    <w:rsid w:val="00B75428"/>
    <w:rsid w:val="00BC03C0"/>
    <w:rsid w:val="00BC089C"/>
    <w:rsid w:val="00C33D3A"/>
    <w:rsid w:val="00C5785D"/>
    <w:rsid w:val="00C70AB9"/>
    <w:rsid w:val="00CD20DF"/>
    <w:rsid w:val="00CF2E20"/>
    <w:rsid w:val="00D00725"/>
    <w:rsid w:val="00D21020"/>
    <w:rsid w:val="00D22595"/>
    <w:rsid w:val="00D63277"/>
    <w:rsid w:val="00D74354"/>
    <w:rsid w:val="00DC72B3"/>
    <w:rsid w:val="00DF392E"/>
    <w:rsid w:val="00DF5D54"/>
    <w:rsid w:val="00E06183"/>
    <w:rsid w:val="00E074A0"/>
    <w:rsid w:val="00E11D3B"/>
    <w:rsid w:val="00E32792"/>
    <w:rsid w:val="00E80260"/>
    <w:rsid w:val="00ED60D6"/>
    <w:rsid w:val="00EE6F66"/>
    <w:rsid w:val="00F14EA8"/>
    <w:rsid w:val="00F27C94"/>
    <w:rsid w:val="00F44BA9"/>
    <w:rsid w:val="00F6668D"/>
    <w:rsid w:val="00F8229A"/>
    <w:rsid w:val="00F84EBF"/>
    <w:rsid w:val="00F86CF4"/>
    <w:rsid w:val="00FC2C48"/>
    <w:rsid w:val="00FF3052"/>
    <w:rsid w:val="027A3388"/>
    <w:rsid w:val="07007E25"/>
    <w:rsid w:val="13C7065D"/>
    <w:rsid w:val="167C3F81"/>
    <w:rsid w:val="190C298D"/>
    <w:rsid w:val="1BE926F6"/>
    <w:rsid w:val="1F126D4C"/>
    <w:rsid w:val="201353ED"/>
    <w:rsid w:val="3B6F0EA3"/>
    <w:rsid w:val="3BA1412D"/>
    <w:rsid w:val="40142839"/>
    <w:rsid w:val="40165563"/>
    <w:rsid w:val="478F01A0"/>
    <w:rsid w:val="58C348FC"/>
    <w:rsid w:val="590E28DA"/>
    <w:rsid w:val="5D4468D2"/>
    <w:rsid w:val="633B03BF"/>
    <w:rsid w:val="64237C3E"/>
    <w:rsid w:val="729C69B6"/>
    <w:rsid w:val="75AB62FB"/>
    <w:rsid w:val="7A215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62B5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2B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362B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age number"/>
    <w:qFormat/>
    <w:rsid w:val="00362B5A"/>
    <w:rPr>
      <w:rFonts w:ascii="宋体" w:hAnsi="宋体"/>
      <w:sz w:val="21"/>
      <w:szCs w:val="21"/>
    </w:rPr>
  </w:style>
  <w:style w:type="character" w:customStyle="1" w:styleId="Char0">
    <w:name w:val="页眉 Char"/>
    <w:basedOn w:val="a0"/>
    <w:link w:val="a4"/>
    <w:uiPriority w:val="99"/>
    <w:qFormat/>
    <w:rsid w:val="00362B5A"/>
    <w:rPr>
      <w:sz w:val="18"/>
      <w:szCs w:val="18"/>
    </w:rPr>
  </w:style>
  <w:style w:type="character" w:customStyle="1" w:styleId="Char">
    <w:name w:val="页脚 Char"/>
    <w:basedOn w:val="a0"/>
    <w:link w:val="a3"/>
    <w:qFormat/>
    <w:rsid w:val="00362B5A"/>
    <w:rPr>
      <w:sz w:val="18"/>
      <w:szCs w:val="18"/>
    </w:rPr>
  </w:style>
  <w:style w:type="character" w:customStyle="1" w:styleId="CharChar">
    <w:name w:val="表格中文字居中 Char Char"/>
    <w:basedOn w:val="a0"/>
    <w:link w:val="a7"/>
    <w:qFormat/>
    <w:rsid w:val="00362B5A"/>
    <w:rPr>
      <w:rFonts w:ascii="宋体" w:hAnsi="宋体"/>
      <w:color w:val="000000"/>
    </w:rPr>
  </w:style>
  <w:style w:type="paragraph" w:customStyle="1" w:styleId="a7">
    <w:name w:val="表格中文字居中"/>
    <w:basedOn w:val="a"/>
    <w:link w:val="CharChar"/>
    <w:qFormat/>
    <w:rsid w:val="00362B5A"/>
    <w:pPr>
      <w:widowControl/>
      <w:tabs>
        <w:tab w:val="left" w:pos="1890"/>
      </w:tabs>
      <w:adjustRightInd w:val="0"/>
      <w:snapToGrid w:val="0"/>
      <w:spacing w:line="360" w:lineRule="exact"/>
      <w:jc w:val="center"/>
    </w:pPr>
    <w:rPr>
      <w:rFonts w:ascii="宋体" w:eastAsiaTheme="minorEastAsia" w:hAnsi="宋体" w:cstheme="minorBidi"/>
      <w:color w:val="000000"/>
    </w:rPr>
  </w:style>
  <w:style w:type="paragraph" w:styleId="a8">
    <w:name w:val="No Spacing"/>
    <w:basedOn w:val="a"/>
    <w:link w:val="Char1"/>
    <w:uiPriority w:val="1"/>
    <w:qFormat/>
    <w:rsid w:val="00F86CF4"/>
    <w:pPr>
      <w:widowControl/>
      <w:jc w:val="left"/>
    </w:pPr>
    <w:rPr>
      <w:kern w:val="0"/>
      <w:sz w:val="24"/>
      <w:szCs w:val="32"/>
      <w:lang w:eastAsia="en-US" w:bidi="en-US"/>
    </w:rPr>
  </w:style>
  <w:style w:type="character" w:customStyle="1" w:styleId="Char1">
    <w:name w:val="无间隔 Char"/>
    <w:link w:val="a8"/>
    <w:uiPriority w:val="1"/>
    <w:qFormat/>
    <w:rsid w:val="00F86CF4"/>
    <w:rPr>
      <w:sz w:val="24"/>
      <w:szCs w:val="3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B796E-1B7C-4560-A8B6-194A1A2048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271</Words>
  <Characters>1545</Characters>
  <Application>Microsoft Office Word</Application>
  <DocSecurity>0</DocSecurity>
  <Lines>12</Lines>
  <Paragraphs>3</Paragraphs>
  <ScaleCrop>false</ScaleCrop>
  <Company>China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75</cp:revision>
  <dcterms:created xsi:type="dcterms:W3CDTF">2015-11-09T01:20:00Z</dcterms:created>
  <dcterms:modified xsi:type="dcterms:W3CDTF">2022-01-27T01:32:00Z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